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spacing w:after="0" w:line="276" w:lineRule="auto"/>
        <w:jc w:val="center"/>
        <w:outlineLvl w:val="0"/>
      </w:pPr>
      <w:bookmarkStart w:name="_Hlk534974812" w:id="0"/>
      <w:r>
        <w:rPr>
          <w:rtl w:val="0"/>
        </w:rPr>
        <w:t>REGULAMIN HACKONE</w:t>
      </w:r>
    </w:p>
    <w:p>
      <w:pPr>
        <w:pStyle w:val="Normalny"/>
        <w:spacing w:after="0" w:line="276" w:lineRule="auto"/>
        <w:jc w:val="both"/>
      </w:pPr>
      <w:bookmarkEnd w:id="0"/>
    </w:p>
    <w:p>
      <w:pPr>
        <w:pStyle w:val="Normalny"/>
        <w:spacing w:after="0" w:line="276" w:lineRule="auto"/>
        <w:jc w:val="both"/>
      </w:pPr>
      <w:bookmarkStart w:name="_Hlk534974835" w:id="1"/>
      <w:r>
        <w:rPr>
          <w:rtl w:val="0"/>
        </w:rPr>
        <w:t>Organizatorem Hackathonu HackOne jest Leocode Sp</w:t>
      </w:r>
      <w:r>
        <w:rPr>
          <w:rtl w:val="0"/>
        </w:rPr>
        <w:t>ół</w:t>
      </w:r>
      <w:r>
        <w:rPr>
          <w:rtl w:val="0"/>
        </w:rPr>
        <w:t>ka z ograniczon</w:t>
      </w:r>
      <w:r>
        <w:rPr>
          <w:rtl w:val="0"/>
        </w:rPr>
        <w:t xml:space="preserve">ą </w:t>
      </w:r>
      <w:r>
        <w:rPr>
          <w:rtl w:val="0"/>
        </w:rPr>
        <w:t>odpowiedzialno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z siedzib</w:t>
      </w:r>
      <w:r>
        <w:rPr>
          <w:rtl w:val="0"/>
        </w:rPr>
        <w:t xml:space="preserve">ą </w:t>
      </w:r>
      <w:r>
        <w:rPr>
          <w:rtl w:val="0"/>
        </w:rPr>
        <w:t>w Katowicach, adres: ul. Francuska 182, 40-507 Katowice, wpisana do rejestru przedsi</w:t>
      </w:r>
      <w:r>
        <w:rPr>
          <w:rtl w:val="0"/>
        </w:rPr>
        <w:t>ę</w:t>
      </w:r>
      <w:r>
        <w:rPr>
          <w:rtl w:val="0"/>
        </w:rPr>
        <w:t>biorc</w:t>
      </w:r>
      <w:r>
        <w:rPr>
          <w:rtl w:val="0"/>
        </w:rPr>
        <w:t>ó</w:t>
      </w:r>
      <w:r>
        <w:rPr>
          <w:rtl w:val="0"/>
        </w:rPr>
        <w:t>w prowadzonego przez S</w:t>
      </w:r>
      <w:r>
        <w:rPr>
          <w:rtl w:val="0"/>
        </w:rPr>
        <w:t>ą</w:t>
      </w:r>
      <w:r>
        <w:rPr>
          <w:rtl w:val="0"/>
        </w:rPr>
        <w:t>d Rejonowy Katowice-Wsch</w:t>
      </w:r>
      <w:r>
        <w:rPr>
          <w:rtl w:val="0"/>
        </w:rPr>
        <w:t>ó</w:t>
      </w:r>
      <w:r>
        <w:rPr>
          <w:rtl w:val="0"/>
        </w:rPr>
        <w:t>d w Katowicach, VIII Wydzia</w:t>
      </w:r>
      <w:r>
        <w:rPr>
          <w:rtl w:val="0"/>
        </w:rPr>
        <w:t xml:space="preserve">ł </w:t>
      </w:r>
      <w:r>
        <w:rPr>
          <w:rtl w:val="0"/>
        </w:rPr>
        <w:t>Gospodarczy Krajowego Rejestru S</w:t>
      </w:r>
      <w:r>
        <w:rPr>
          <w:rtl w:val="0"/>
        </w:rPr>
        <w:t>ą</w:t>
      </w:r>
      <w:r>
        <w:rPr>
          <w:rtl w:val="0"/>
        </w:rPr>
        <w:t>dowego pod numerem KRS 0000432780, posiadaj</w:t>
      </w:r>
      <w:r>
        <w:rPr>
          <w:rtl w:val="0"/>
        </w:rPr>
        <w:t>ą</w:t>
      </w:r>
      <w:r>
        <w:rPr>
          <w:rtl w:val="0"/>
        </w:rPr>
        <w:t xml:space="preserve">ca NIP: 6322008619, REGON: </w:t>
      </w:r>
      <w:r>
        <w:rPr>
          <w:shd w:val="clear" w:color="auto" w:fill="ffffff"/>
          <w:rtl w:val="0"/>
        </w:rPr>
        <w:t>243036805</w:t>
      </w:r>
      <w:r>
        <w:rPr>
          <w:rtl w:val="0"/>
        </w:rPr>
        <w:t>, o kapitale zak</w:t>
      </w:r>
      <w:r>
        <w:rPr>
          <w:rtl w:val="0"/>
        </w:rPr>
        <w:t>ł</w:t>
      </w:r>
      <w:r>
        <w:rPr>
          <w:rtl w:val="0"/>
        </w:rPr>
        <w:t>adowym w wysoko</w:t>
      </w:r>
      <w:r>
        <w:rPr>
          <w:rtl w:val="0"/>
        </w:rPr>
        <w:t>ś</w:t>
      </w:r>
      <w:r>
        <w:rPr>
          <w:rtl w:val="0"/>
        </w:rPr>
        <w:t>ci: 5.000 z</w:t>
      </w:r>
      <w:r>
        <w:rPr>
          <w:rtl w:val="0"/>
        </w:rPr>
        <w:t>ł</w:t>
      </w:r>
      <w:r>
        <w:rPr>
          <w:rtl w:val="0"/>
        </w:rPr>
        <w:t>otych (</w:t>
      </w:r>
      <w:r>
        <w:rPr>
          <w:rtl w:val="0"/>
        </w:rPr>
        <w:t>„</w:t>
      </w:r>
      <w:r>
        <w:rPr>
          <w:rtl w:val="0"/>
        </w:rPr>
        <w:t>Organizator</w:t>
      </w:r>
      <w:r>
        <w:rPr>
          <w:rtl w:val="0"/>
        </w:rPr>
        <w:t>”</w:t>
      </w:r>
      <w:r>
        <w:rPr>
          <w:rtl w:val="0"/>
        </w:rPr>
        <w:t>). Kontakt i spos</w:t>
      </w:r>
      <w:r>
        <w:rPr>
          <w:rtl w:val="0"/>
        </w:rPr>
        <w:t>ó</w:t>
      </w:r>
      <w:r>
        <w:rPr>
          <w:rtl w:val="0"/>
        </w:rPr>
        <w:t>b porozumiewania si</w:t>
      </w:r>
      <w:r>
        <w:rPr>
          <w:rtl w:val="0"/>
        </w:rPr>
        <w:t xml:space="preserve">ę </w:t>
      </w:r>
      <w:r>
        <w:rPr>
          <w:rtl w:val="0"/>
        </w:rPr>
        <w:t xml:space="preserve">z Organizatorem: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"mailto:damian.winkowski@leocode.com"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damian.winkowski@leocode.com</w:t>
      </w:r>
      <w:r>
        <w:rPr/>
        <w:fldChar w:fldCharType="end" w:fldLock="0"/>
      </w:r>
      <w:r>
        <w:rPr>
          <w:rtl w:val="0"/>
        </w:rPr>
        <w:t xml:space="preserve">; ul. Francuska 182, 40-507 Katowice </w:t>
      </w:r>
      <w:bookmarkEnd w:id="1"/>
    </w:p>
    <w:p>
      <w:pPr>
        <w:pStyle w:val="List Paragraph1"/>
        <w:spacing w:line="276" w:lineRule="auto"/>
        <w:ind w:left="0" w:firstLine="0"/>
        <w:jc w:val="both"/>
        <w:rPr>
          <w:sz w:val="22"/>
          <w:szCs w:val="22"/>
        </w:rPr>
      </w:pPr>
    </w:p>
    <w:p>
      <w:pPr>
        <w:pStyle w:val="List Paragraph1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DEFINICJE</w:t>
      </w: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6770"/>
      </w:tblGrid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</w:pPr>
            <w:r>
              <w:rPr>
                <w:rStyle w:val="None"/>
                <w:rtl w:val="0"/>
              </w:rPr>
              <w:t>Formularz zg</w:t>
            </w:r>
            <w:r>
              <w:rPr>
                <w:rStyle w:val="None"/>
                <w:rtl w:val="0"/>
              </w:rPr>
              <w:t>ł</w:t>
            </w:r>
            <w:r>
              <w:rPr>
                <w:rStyle w:val="None"/>
                <w:rtl w:val="0"/>
              </w:rPr>
              <w:t>oszeniowy (Formularz)</w:t>
            </w:r>
          </w:p>
        </w:tc>
        <w:tc>
          <w:tcPr>
            <w:tcW w:type="dxa" w:w="67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  <w:jc w:val="both"/>
            </w:pPr>
            <w:r>
              <w:rPr>
                <w:rStyle w:val="None"/>
                <w:rtl w:val="0"/>
              </w:rPr>
              <w:t>interaktywny formularz dost</w:t>
            </w:r>
            <w:r>
              <w:rPr>
                <w:rStyle w:val="None"/>
                <w:rtl w:val="0"/>
              </w:rPr>
              <w:t>ę</w:t>
            </w:r>
            <w:r>
              <w:rPr>
                <w:rStyle w:val="None"/>
                <w:rtl w:val="0"/>
              </w:rPr>
              <w:t xml:space="preserve">pny na stronie internetowej Organizatora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"https://hackone.co/"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de-DE"/>
              </w:rPr>
              <w:t>https://hackone.co/</w:t>
            </w:r>
            <w:r>
              <w:rPr/>
              <w:fldChar w:fldCharType="end" w:fldLock="0"/>
            </w:r>
            <w:r>
              <w:rPr>
                <w:rStyle w:val="None"/>
                <w:rtl w:val="0"/>
              </w:rPr>
              <w:t>, za po</w:t>
            </w:r>
            <w:r>
              <w:rPr>
                <w:rStyle w:val="None"/>
                <w:rtl w:val="0"/>
              </w:rPr>
              <w:t>ś</w:t>
            </w:r>
            <w:r>
              <w:rPr>
                <w:rStyle w:val="None"/>
                <w:rtl w:val="0"/>
              </w:rPr>
              <w:t>rednictwem, kt</w:t>
            </w:r>
            <w:r>
              <w:rPr>
                <w:rStyle w:val="None"/>
                <w:rtl w:val="0"/>
              </w:rPr>
              <w:t>ó</w:t>
            </w:r>
            <w:r>
              <w:rPr>
                <w:rStyle w:val="None"/>
                <w:rtl w:val="0"/>
              </w:rPr>
              <w:t>rego Uczestnicy zg</w:t>
            </w:r>
            <w:r>
              <w:rPr>
                <w:rStyle w:val="None"/>
                <w:rtl w:val="0"/>
              </w:rPr>
              <w:t>ł</w:t>
            </w:r>
            <w:r>
              <w:rPr>
                <w:rStyle w:val="None"/>
                <w:rtl w:val="0"/>
              </w:rPr>
              <w:t>aszaj</w:t>
            </w:r>
            <w:r>
              <w:rPr>
                <w:rStyle w:val="None"/>
                <w:rtl w:val="0"/>
              </w:rPr>
              <w:t xml:space="preserve">ą </w:t>
            </w:r>
            <w:r>
              <w:rPr>
                <w:rStyle w:val="None"/>
                <w:rtl w:val="0"/>
              </w:rPr>
              <w:t>ch</w:t>
            </w:r>
            <w:r>
              <w:rPr>
                <w:rStyle w:val="None"/>
                <w:rtl w:val="0"/>
              </w:rPr>
              <w:t xml:space="preserve">ęć </w:t>
            </w:r>
            <w:r>
              <w:rPr>
                <w:rStyle w:val="None"/>
                <w:rtl w:val="0"/>
              </w:rPr>
              <w:t>wzi</w:t>
            </w:r>
            <w:r>
              <w:rPr>
                <w:rStyle w:val="None"/>
                <w:rtl w:val="0"/>
              </w:rPr>
              <w:t>ę</w:t>
            </w:r>
            <w:r>
              <w:rPr>
                <w:rStyle w:val="None"/>
                <w:rtl w:val="0"/>
              </w:rPr>
              <w:t>cia udzia</w:t>
            </w:r>
            <w:r>
              <w:rPr>
                <w:rStyle w:val="None"/>
                <w:rtl w:val="0"/>
              </w:rPr>
              <w:t>ł</w:t>
            </w:r>
            <w:r>
              <w:rPr>
                <w:rStyle w:val="None"/>
                <w:rtl w:val="0"/>
              </w:rPr>
              <w:t>u w Hackathonie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</w:pPr>
            <w:r>
              <w:rPr>
                <w:rStyle w:val="None"/>
                <w:caps w:val="0"/>
                <w:smallCaps w:val="0"/>
                <w:color w:val="141823"/>
                <w:u w:color="141823"/>
                <w:shd w:val="clear" w:color="auto" w:fill="ffffff"/>
                <w:rtl w:val="0"/>
              </w:rPr>
              <w:t>Hackathon/Wydarzenie</w:t>
            </w:r>
          </w:p>
        </w:tc>
        <w:tc>
          <w:tcPr>
            <w:tcW w:type="dxa" w:w="67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  <w:jc w:val="both"/>
            </w:pPr>
            <w:r>
              <w:rPr>
                <w:rStyle w:val="None"/>
                <w:rtl w:val="0"/>
              </w:rPr>
              <w:t>impreza, odbywaj</w:t>
            </w:r>
            <w:r>
              <w:rPr>
                <w:rStyle w:val="None"/>
                <w:rtl w:val="0"/>
              </w:rPr>
              <w:t>ą</w:t>
            </w:r>
            <w:r>
              <w:rPr>
                <w:rStyle w:val="None"/>
                <w:rtl w:val="0"/>
              </w:rPr>
              <w:t>ca si</w:t>
            </w:r>
            <w:r>
              <w:rPr>
                <w:rStyle w:val="None"/>
                <w:rtl w:val="0"/>
              </w:rPr>
              <w:t xml:space="preserve">ę </w:t>
            </w:r>
            <w:r>
              <w:rPr>
                <w:rStyle w:val="None"/>
                <w:rtl w:val="0"/>
              </w:rPr>
              <w:t>na zasadach okre</w:t>
            </w:r>
            <w:r>
              <w:rPr>
                <w:rStyle w:val="None"/>
                <w:rtl w:val="0"/>
              </w:rPr>
              <w:t>ś</w:t>
            </w:r>
            <w:r>
              <w:rPr>
                <w:rStyle w:val="None"/>
                <w:rtl w:val="0"/>
              </w:rPr>
              <w:t>lonych w Regulaminie oraz wed</w:t>
            </w:r>
            <w:r>
              <w:rPr>
                <w:rStyle w:val="None"/>
                <w:rtl w:val="0"/>
              </w:rPr>
              <w:t>ł</w:t>
            </w:r>
            <w:r>
              <w:rPr>
                <w:rStyle w:val="None"/>
                <w:rtl w:val="0"/>
              </w:rPr>
              <w:t>ug Harmonogramu, w czasie i w miejscu wskazanym przez Organizatora w og</w:t>
            </w:r>
            <w:r>
              <w:rPr>
                <w:rStyle w:val="None"/>
                <w:rtl w:val="0"/>
              </w:rPr>
              <w:t>ł</w:t>
            </w:r>
            <w:r>
              <w:rPr>
                <w:rStyle w:val="None"/>
                <w:rtl w:val="0"/>
              </w:rPr>
              <w:t>oszeniu o kolejnej edycji</w:t>
            </w:r>
          </w:p>
        </w:tc>
      </w:tr>
      <w:tr>
        <w:tblPrEx>
          <w:shd w:val="clear" w:color="auto" w:fill="ced7e7"/>
        </w:tblPrEx>
        <w:trPr>
          <w:trHeight w:val="1068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</w:pPr>
            <w:r>
              <w:rPr>
                <w:rStyle w:val="None"/>
                <w:rtl w:val="0"/>
              </w:rPr>
              <w:t>Harmonogram</w:t>
            </w:r>
          </w:p>
        </w:tc>
        <w:tc>
          <w:tcPr>
            <w:tcW w:type="dxa" w:w="67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  <w:jc w:val="both"/>
            </w:pPr>
            <w:r>
              <w:rPr>
                <w:rStyle w:val="None"/>
                <w:rtl w:val="0"/>
              </w:rPr>
              <w:t>szczeg</w:t>
            </w:r>
            <w:r>
              <w:rPr>
                <w:rStyle w:val="None"/>
                <w:rtl w:val="0"/>
              </w:rPr>
              <w:t>ół</w:t>
            </w:r>
            <w:r>
              <w:rPr>
                <w:rStyle w:val="None"/>
                <w:rtl w:val="0"/>
              </w:rPr>
              <w:t>owy harmonogram Hackathonu okre</w:t>
            </w:r>
            <w:r>
              <w:rPr>
                <w:rStyle w:val="None"/>
                <w:rtl w:val="0"/>
              </w:rPr>
              <w:t>ś</w:t>
            </w:r>
            <w:r>
              <w:rPr>
                <w:rStyle w:val="None"/>
                <w:rtl w:val="0"/>
              </w:rPr>
              <w:t>lony przez Organizatora, dost</w:t>
            </w:r>
            <w:r>
              <w:rPr>
                <w:rStyle w:val="None"/>
                <w:rtl w:val="0"/>
              </w:rPr>
              <w:t>ę</w:t>
            </w:r>
            <w:r>
              <w:rPr>
                <w:rStyle w:val="None"/>
                <w:rtl w:val="0"/>
              </w:rPr>
              <w:t>pny na stronie internetowej Wydarzenia; Harmonogram ma charakter informacyjny, a godziny w nim podane nie s</w:t>
            </w:r>
            <w:r>
              <w:rPr>
                <w:rStyle w:val="None"/>
                <w:rtl w:val="0"/>
              </w:rPr>
              <w:t xml:space="preserve">ą </w:t>
            </w:r>
            <w:r>
              <w:rPr>
                <w:rStyle w:val="None"/>
                <w:rtl w:val="0"/>
              </w:rPr>
              <w:t>wi</w:t>
            </w:r>
            <w:r>
              <w:rPr>
                <w:rStyle w:val="None"/>
                <w:rtl w:val="0"/>
              </w:rPr>
              <w:t>ążą</w:t>
            </w:r>
            <w:r>
              <w:rPr>
                <w:rStyle w:val="None"/>
                <w:rtl w:val="0"/>
              </w:rPr>
              <w:t>ce</w:t>
            </w:r>
          </w:p>
        </w:tc>
      </w:tr>
      <w:tr>
        <w:tblPrEx>
          <w:shd w:val="clear" w:color="auto" w:fill="ced7e7"/>
        </w:tblPrEx>
        <w:trPr>
          <w:trHeight w:val="1068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</w:pPr>
            <w:r>
              <w:rPr>
                <w:rStyle w:val="None"/>
                <w:rtl w:val="0"/>
              </w:rPr>
              <w:t>Konkursy</w:t>
            </w:r>
          </w:p>
        </w:tc>
        <w:tc>
          <w:tcPr>
            <w:tcW w:type="dxa" w:w="67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  <w:jc w:val="both"/>
            </w:pPr>
            <w:r>
              <w:rPr>
                <w:rStyle w:val="None"/>
                <w:rtl w:val="0"/>
              </w:rPr>
              <w:t>odbywaj</w:t>
            </w:r>
            <w:r>
              <w:rPr>
                <w:rStyle w:val="None"/>
                <w:rtl w:val="0"/>
              </w:rPr>
              <w:t>ą</w:t>
            </w:r>
            <w:r>
              <w:rPr>
                <w:rStyle w:val="None"/>
                <w:rtl w:val="0"/>
              </w:rPr>
              <w:t>ce si</w:t>
            </w:r>
            <w:r>
              <w:rPr>
                <w:rStyle w:val="None"/>
                <w:rtl w:val="0"/>
              </w:rPr>
              <w:t xml:space="preserve">ę </w:t>
            </w:r>
            <w:r>
              <w:rPr>
                <w:rStyle w:val="None"/>
                <w:rtl w:val="0"/>
              </w:rPr>
              <w:t>ramach Hackathonu konkursy, kt</w:t>
            </w:r>
            <w:r>
              <w:rPr>
                <w:rStyle w:val="None"/>
                <w:rtl w:val="0"/>
              </w:rPr>
              <w:t>ó</w:t>
            </w:r>
            <w:r>
              <w:rPr>
                <w:rStyle w:val="None"/>
                <w:rtl w:val="0"/>
              </w:rPr>
              <w:t>rych przedmiotem jest rozwi</w:t>
            </w:r>
            <w:r>
              <w:rPr>
                <w:rStyle w:val="None"/>
                <w:rtl w:val="0"/>
              </w:rPr>
              <w:t>ą</w:t>
            </w:r>
            <w:r>
              <w:rPr>
                <w:rStyle w:val="None"/>
                <w:rtl w:val="0"/>
              </w:rPr>
              <w:t>zywanie zada</w:t>
            </w:r>
            <w:r>
              <w:rPr>
                <w:rStyle w:val="None"/>
                <w:rtl w:val="0"/>
              </w:rPr>
              <w:t>ń</w:t>
            </w:r>
            <w:r>
              <w:rPr>
                <w:rStyle w:val="None"/>
                <w:rtl w:val="0"/>
              </w:rPr>
              <w:t>, polegaj</w:t>
            </w:r>
            <w:r>
              <w:rPr>
                <w:rStyle w:val="None"/>
                <w:rtl w:val="0"/>
              </w:rPr>
              <w:t>ą</w:t>
            </w:r>
            <w:r>
              <w:rPr>
                <w:rStyle w:val="None"/>
                <w:rtl w:val="0"/>
              </w:rPr>
              <w:t>cych na stworzeniu przez Uczestnik</w:t>
            </w:r>
            <w:r>
              <w:rPr>
                <w:rStyle w:val="None"/>
                <w:rtl w:val="0"/>
              </w:rPr>
              <w:t>ó</w:t>
            </w:r>
            <w:r>
              <w:rPr>
                <w:rStyle w:val="None"/>
                <w:rtl w:val="0"/>
              </w:rPr>
              <w:t>w rozwi</w:t>
            </w:r>
            <w:r>
              <w:rPr>
                <w:rStyle w:val="None"/>
                <w:rtl w:val="0"/>
              </w:rPr>
              <w:t>ą</w:t>
            </w:r>
            <w:r>
              <w:rPr>
                <w:rStyle w:val="None"/>
                <w:rtl w:val="0"/>
              </w:rPr>
              <w:t>zania na przedstawiony przez Organizatora problem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</w:pPr>
            <w:r>
              <w:rPr>
                <w:rStyle w:val="None"/>
                <w:rtl w:val="0"/>
              </w:rPr>
              <w:t>Nagroda</w:t>
            </w:r>
          </w:p>
        </w:tc>
        <w:tc>
          <w:tcPr>
            <w:tcW w:type="dxa" w:w="67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  <w:jc w:val="both"/>
            </w:pPr>
            <w:r>
              <w:rPr>
                <w:rStyle w:val="None"/>
                <w:rtl w:val="0"/>
              </w:rPr>
              <w:t>nagroda za wygran</w:t>
            </w:r>
            <w:r>
              <w:rPr>
                <w:rStyle w:val="None"/>
                <w:rtl w:val="0"/>
              </w:rPr>
              <w:t xml:space="preserve">ą </w:t>
            </w:r>
            <w:r>
              <w:rPr>
                <w:rStyle w:val="None"/>
                <w:rtl w:val="0"/>
              </w:rPr>
              <w:t>w Konkursach</w:t>
            </w:r>
          </w:p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</w:pPr>
            <w:r>
              <w:rPr>
                <w:rStyle w:val="None"/>
                <w:color w:val="141823"/>
                <w:u w:color="141823"/>
                <w:shd w:val="clear" w:color="auto" w:fill="ffffff"/>
                <w:rtl w:val="0"/>
              </w:rPr>
              <w:t>Partner</w:t>
            </w:r>
          </w:p>
        </w:tc>
        <w:tc>
          <w:tcPr>
            <w:tcW w:type="dxa" w:w="67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  <w:jc w:val="both"/>
            </w:pPr>
            <w:r>
              <w:rPr>
                <w:rStyle w:val="None"/>
                <w:rtl w:val="0"/>
              </w:rPr>
              <w:t>podmiot posiadaj</w:t>
            </w:r>
            <w:r>
              <w:rPr>
                <w:rStyle w:val="None"/>
                <w:rtl w:val="0"/>
              </w:rPr>
              <w:t>ą</w:t>
            </w:r>
            <w:r>
              <w:rPr>
                <w:rStyle w:val="None"/>
                <w:rtl w:val="0"/>
              </w:rPr>
              <w:t>cy pe</w:t>
            </w:r>
            <w:r>
              <w:rPr>
                <w:rStyle w:val="None"/>
                <w:rtl w:val="0"/>
              </w:rPr>
              <w:t>ł</w:t>
            </w:r>
            <w:r>
              <w:rPr>
                <w:rStyle w:val="None"/>
                <w:rtl w:val="0"/>
              </w:rPr>
              <w:t>n</w:t>
            </w:r>
            <w:r>
              <w:rPr>
                <w:rStyle w:val="None"/>
                <w:rtl w:val="0"/>
              </w:rPr>
              <w:t xml:space="preserve">ą </w:t>
            </w:r>
            <w:r>
              <w:rPr>
                <w:rStyle w:val="None"/>
                <w:rtl w:val="0"/>
              </w:rPr>
              <w:t>zdolno</w:t>
            </w:r>
            <w:r>
              <w:rPr>
                <w:rStyle w:val="None"/>
                <w:rtl w:val="0"/>
              </w:rPr>
              <w:t xml:space="preserve">ść </w:t>
            </w:r>
            <w:r>
              <w:rPr>
                <w:rStyle w:val="None"/>
                <w:rtl w:val="0"/>
              </w:rPr>
              <w:t>do czynno</w:t>
            </w:r>
            <w:r>
              <w:rPr>
                <w:rStyle w:val="None"/>
                <w:rtl w:val="0"/>
              </w:rPr>
              <w:t>ś</w:t>
            </w:r>
            <w:r>
              <w:rPr>
                <w:rStyle w:val="None"/>
                <w:rtl w:val="0"/>
              </w:rPr>
              <w:t>ci prawnych, wsp</w:t>
            </w:r>
            <w:r>
              <w:rPr>
                <w:rStyle w:val="None"/>
                <w:rtl w:val="0"/>
              </w:rPr>
              <w:t>ół</w:t>
            </w:r>
            <w:r>
              <w:rPr>
                <w:rStyle w:val="None"/>
                <w:rtl w:val="0"/>
              </w:rPr>
              <w:t>pracuj</w:t>
            </w:r>
            <w:r>
              <w:rPr>
                <w:rStyle w:val="None"/>
                <w:rtl w:val="0"/>
              </w:rPr>
              <w:t>ą</w:t>
            </w:r>
            <w:r>
              <w:rPr>
                <w:rStyle w:val="None"/>
                <w:rtl w:val="0"/>
              </w:rPr>
              <w:t>cy z Organizatorem i kt</w:t>
            </w:r>
            <w:r>
              <w:rPr>
                <w:rStyle w:val="None"/>
                <w:rtl w:val="0"/>
              </w:rPr>
              <w:t>ó</w:t>
            </w:r>
            <w:r>
              <w:rPr>
                <w:rStyle w:val="None"/>
                <w:rtl w:val="0"/>
              </w:rPr>
              <w:t>ry bierze udzia</w:t>
            </w:r>
            <w:r>
              <w:rPr>
                <w:rStyle w:val="None"/>
                <w:rtl w:val="0"/>
              </w:rPr>
              <w:t xml:space="preserve">ł </w:t>
            </w:r>
            <w:r>
              <w:rPr>
                <w:rStyle w:val="None"/>
                <w:rtl w:val="0"/>
              </w:rPr>
              <w:t>w Hackathonie, prezentuj</w:t>
            </w:r>
            <w:r>
              <w:rPr>
                <w:rStyle w:val="None"/>
                <w:rtl w:val="0"/>
              </w:rPr>
              <w:t>ą</w:t>
            </w:r>
            <w:r>
              <w:rPr>
                <w:rStyle w:val="None"/>
                <w:rtl w:val="0"/>
              </w:rPr>
              <w:t>c swoje us</w:t>
            </w:r>
            <w:r>
              <w:rPr>
                <w:rStyle w:val="None"/>
                <w:rtl w:val="0"/>
              </w:rPr>
              <w:t>ł</w:t>
            </w:r>
            <w:r>
              <w:rPr>
                <w:rStyle w:val="None"/>
                <w:rtl w:val="0"/>
              </w:rPr>
              <w:t>ugi i produkty; je</w:t>
            </w:r>
            <w:r>
              <w:rPr>
                <w:rStyle w:val="None"/>
                <w:rtl w:val="0"/>
              </w:rPr>
              <w:t>ż</w:t>
            </w:r>
            <w:r>
              <w:rPr>
                <w:rStyle w:val="None"/>
                <w:rtl w:val="0"/>
              </w:rPr>
              <w:t>eli z Regulaminu nie wynika inaczej, postanowienia dotycz</w:t>
            </w:r>
            <w:r>
              <w:rPr>
                <w:rStyle w:val="None"/>
                <w:rtl w:val="0"/>
              </w:rPr>
              <w:t>ą</w:t>
            </w:r>
            <w:r>
              <w:rPr>
                <w:rStyle w:val="None"/>
                <w:rtl w:val="0"/>
              </w:rPr>
              <w:t>ce Uczestnik</w:t>
            </w:r>
            <w:r>
              <w:rPr>
                <w:rStyle w:val="None"/>
                <w:rtl w:val="0"/>
              </w:rPr>
              <w:t>ó</w:t>
            </w:r>
            <w:r>
              <w:rPr>
                <w:rStyle w:val="None"/>
                <w:rtl w:val="0"/>
              </w:rPr>
              <w:t>w dotycz</w:t>
            </w:r>
            <w:r>
              <w:rPr>
                <w:rStyle w:val="None"/>
                <w:rtl w:val="0"/>
              </w:rPr>
              <w:t xml:space="preserve">ą </w:t>
            </w:r>
            <w:r>
              <w:rPr>
                <w:rStyle w:val="None"/>
                <w:rtl w:val="0"/>
              </w:rPr>
              <w:t>r</w:t>
            </w:r>
            <w:r>
              <w:rPr>
                <w:rStyle w:val="None"/>
                <w:rtl w:val="0"/>
              </w:rPr>
              <w:t>ó</w:t>
            </w:r>
            <w:r>
              <w:rPr>
                <w:rStyle w:val="None"/>
                <w:rtl w:val="0"/>
              </w:rPr>
              <w:t>wnie</w:t>
            </w:r>
            <w:r>
              <w:rPr>
                <w:rStyle w:val="None"/>
                <w:rtl w:val="0"/>
              </w:rPr>
              <w:t xml:space="preserve">ż </w:t>
            </w:r>
            <w:r>
              <w:rPr>
                <w:rStyle w:val="None"/>
                <w:rtl w:val="0"/>
              </w:rPr>
              <w:t>odpowiednio Partner</w:t>
            </w:r>
            <w:r>
              <w:rPr>
                <w:rStyle w:val="None"/>
                <w:rtl w:val="0"/>
              </w:rPr>
              <w:t>ó</w:t>
            </w:r>
            <w:r>
              <w:rPr>
                <w:rStyle w:val="None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</w:pPr>
            <w:r>
              <w:rPr>
                <w:rStyle w:val="None"/>
                <w:color w:val="141823"/>
                <w:u w:color="141823"/>
                <w:shd w:val="clear" w:color="auto" w:fill="ffffff"/>
                <w:rtl w:val="0"/>
              </w:rPr>
              <w:t>Polityka prywatno</w:t>
            </w:r>
            <w:r>
              <w:rPr>
                <w:rStyle w:val="None"/>
                <w:color w:val="141823"/>
                <w:u w:color="141823"/>
                <w:shd w:val="clear" w:color="auto" w:fill="ffffff"/>
                <w:rtl w:val="0"/>
              </w:rPr>
              <w:t>ś</w:t>
            </w:r>
            <w:r>
              <w:rPr>
                <w:rStyle w:val="None"/>
                <w:color w:val="141823"/>
                <w:u w:color="141823"/>
                <w:shd w:val="clear" w:color="auto" w:fill="ffffff"/>
                <w:rtl w:val="0"/>
              </w:rPr>
              <w:t>ci</w:t>
            </w:r>
          </w:p>
        </w:tc>
        <w:tc>
          <w:tcPr>
            <w:tcW w:type="dxa" w:w="67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  <w:jc w:val="both"/>
            </w:pPr>
            <w:r>
              <w:rPr>
                <w:rStyle w:val="None"/>
                <w:rtl w:val="0"/>
              </w:rPr>
              <w:t>dokument reguluj</w:t>
            </w:r>
            <w:r>
              <w:rPr>
                <w:rStyle w:val="None"/>
                <w:rtl w:val="0"/>
              </w:rPr>
              <w:t>ą</w:t>
            </w:r>
            <w:r>
              <w:rPr>
                <w:rStyle w:val="None"/>
                <w:rtl w:val="0"/>
              </w:rPr>
              <w:t>cy bezpiecze</w:t>
            </w:r>
            <w:r>
              <w:rPr>
                <w:rStyle w:val="None"/>
                <w:rtl w:val="0"/>
              </w:rPr>
              <w:t>ń</w:t>
            </w:r>
            <w:r>
              <w:rPr>
                <w:rStyle w:val="None"/>
                <w:rtl w:val="0"/>
              </w:rPr>
              <w:t>stwo ochrony prywatno</w:t>
            </w:r>
            <w:r>
              <w:rPr>
                <w:rStyle w:val="None"/>
                <w:rtl w:val="0"/>
              </w:rPr>
              <w:t>ś</w:t>
            </w:r>
            <w:r>
              <w:rPr>
                <w:rStyle w:val="None"/>
                <w:rtl w:val="0"/>
              </w:rPr>
              <w:t>ci i przetwarzania danych osobowych Uczestnik</w:t>
            </w:r>
            <w:r>
              <w:rPr>
                <w:rStyle w:val="None"/>
                <w:rtl w:val="0"/>
              </w:rPr>
              <w:t>ó</w:t>
            </w:r>
            <w:r>
              <w:rPr>
                <w:rStyle w:val="None"/>
                <w:rtl w:val="0"/>
              </w:rPr>
              <w:t>w; Polityka Prywatno</w:t>
            </w:r>
            <w:r>
              <w:rPr>
                <w:rStyle w:val="None"/>
                <w:rtl w:val="0"/>
              </w:rPr>
              <w:t>ś</w:t>
            </w:r>
            <w:r>
              <w:rPr>
                <w:rStyle w:val="None"/>
                <w:rtl w:val="0"/>
              </w:rPr>
              <w:t>ci stanowi uzupe</w:t>
            </w:r>
            <w:r>
              <w:rPr>
                <w:rStyle w:val="None"/>
                <w:rtl w:val="0"/>
              </w:rPr>
              <w:t>ł</w:t>
            </w:r>
            <w:r>
              <w:rPr>
                <w:rStyle w:val="None"/>
                <w:rtl w:val="0"/>
              </w:rPr>
              <w:t>nienie niniejszego Regulaminu</w:t>
            </w:r>
          </w:p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</w:pPr>
            <w:r>
              <w:rPr>
                <w:rStyle w:val="None"/>
                <w:rtl w:val="0"/>
              </w:rPr>
              <w:t>Regulamin</w:t>
            </w:r>
          </w:p>
        </w:tc>
        <w:tc>
          <w:tcPr>
            <w:tcW w:type="dxa" w:w="67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  <w:jc w:val="both"/>
            </w:pPr>
            <w:r>
              <w:rPr>
                <w:rStyle w:val="None"/>
                <w:rtl w:val="0"/>
              </w:rPr>
              <w:t>niniejszy regulamin, stanowi</w:t>
            </w:r>
            <w:r>
              <w:rPr>
                <w:rStyle w:val="None"/>
                <w:rtl w:val="0"/>
              </w:rPr>
              <w:t>ą</w:t>
            </w:r>
            <w:r>
              <w:rPr>
                <w:rStyle w:val="None"/>
                <w:rtl w:val="0"/>
              </w:rPr>
              <w:t>cy jednocze</w:t>
            </w:r>
            <w:r>
              <w:rPr>
                <w:rStyle w:val="None"/>
                <w:rtl w:val="0"/>
              </w:rPr>
              <w:t>ś</w:t>
            </w:r>
            <w:r>
              <w:rPr>
                <w:rStyle w:val="None"/>
                <w:rtl w:val="0"/>
              </w:rPr>
              <w:t>nie odpowiednio og</w:t>
            </w:r>
            <w:r>
              <w:rPr>
                <w:rStyle w:val="None"/>
                <w:rtl w:val="0"/>
              </w:rPr>
              <w:t>ó</w:t>
            </w:r>
            <w:r>
              <w:rPr>
                <w:rStyle w:val="None"/>
                <w:rtl w:val="0"/>
              </w:rPr>
              <w:t>lne warunki Umowy Uczestnictwa</w:t>
            </w:r>
          </w:p>
        </w:tc>
      </w:tr>
      <w:tr>
        <w:tblPrEx>
          <w:shd w:val="clear" w:color="auto" w:fill="ced7e7"/>
        </w:tblPrEx>
        <w:trPr>
          <w:trHeight w:val="1068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</w:pPr>
            <w:r>
              <w:rPr>
                <w:rStyle w:val="None"/>
                <w:color w:val="141823"/>
                <w:u w:color="141823"/>
                <w:shd w:val="clear" w:color="auto" w:fill="ffffff"/>
                <w:rtl w:val="0"/>
              </w:rPr>
              <w:t>Strona (internetowa)</w:t>
            </w:r>
          </w:p>
        </w:tc>
        <w:tc>
          <w:tcPr>
            <w:tcW w:type="dxa" w:w="67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  <w:jc w:val="both"/>
            </w:pPr>
            <w:r>
              <w:rPr>
                <w:rStyle w:val="None"/>
                <w:rtl w:val="0"/>
              </w:rPr>
              <w:t>strona internetowa Organizatora, znajduj</w:t>
            </w:r>
            <w:r>
              <w:rPr>
                <w:rStyle w:val="None"/>
                <w:rtl w:val="0"/>
              </w:rPr>
              <w:t>ą</w:t>
            </w:r>
            <w:r>
              <w:rPr>
                <w:rStyle w:val="None"/>
                <w:rtl w:val="0"/>
              </w:rPr>
              <w:t>ca si</w:t>
            </w:r>
            <w:r>
              <w:rPr>
                <w:rStyle w:val="None"/>
                <w:rtl w:val="0"/>
              </w:rPr>
              <w:t xml:space="preserve">ę </w:t>
            </w:r>
            <w:r>
              <w:rPr>
                <w:rStyle w:val="None"/>
                <w:rtl w:val="0"/>
              </w:rPr>
              <w:t xml:space="preserve">pod adresem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"https://hackone.co/"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de-DE"/>
              </w:rPr>
              <w:t>https://hackone.co/</w:t>
            </w:r>
            <w:r>
              <w:rPr/>
              <w:fldChar w:fldCharType="end" w:fldLock="0"/>
            </w:r>
            <w:r>
              <w:rPr>
                <w:rStyle w:val="None"/>
                <w:rtl w:val="0"/>
              </w:rPr>
              <w:t>, na kt</w:t>
            </w:r>
            <w:r>
              <w:rPr>
                <w:rStyle w:val="None"/>
                <w:rtl w:val="0"/>
              </w:rPr>
              <w:t>ó</w:t>
            </w:r>
            <w:r>
              <w:rPr>
                <w:rStyle w:val="None"/>
                <w:rtl w:val="0"/>
              </w:rPr>
              <w:t>rej umieszczone s</w:t>
            </w:r>
            <w:r>
              <w:rPr>
                <w:rStyle w:val="None"/>
                <w:rtl w:val="0"/>
              </w:rPr>
              <w:t xml:space="preserve">ą </w:t>
            </w:r>
            <w:r>
              <w:rPr>
                <w:rStyle w:val="None"/>
                <w:rtl w:val="0"/>
              </w:rPr>
              <w:t>informacje na temat Hackathonu oraz Konkurs</w:t>
            </w:r>
            <w:r>
              <w:rPr>
                <w:rStyle w:val="None"/>
                <w:rtl w:val="0"/>
              </w:rPr>
              <w:t>ó</w:t>
            </w:r>
            <w:r>
              <w:rPr>
                <w:rStyle w:val="None"/>
                <w:rtl w:val="0"/>
              </w:rPr>
              <w:t>w, a tak</w:t>
            </w:r>
            <w:r>
              <w:rPr>
                <w:rStyle w:val="None"/>
                <w:rtl w:val="0"/>
              </w:rPr>
              <w:t>ż</w:t>
            </w:r>
            <w:r>
              <w:rPr>
                <w:rStyle w:val="None"/>
                <w:rtl w:val="0"/>
              </w:rPr>
              <w:t>e Formularz zg</w:t>
            </w:r>
            <w:r>
              <w:rPr>
                <w:rStyle w:val="None"/>
                <w:rtl w:val="0"/>
              </w:rPr>
              <w:t>ł</w:t>
            </w:r>
            <w:r>
              <w:rPr>
                <w:rStyle w:val="None"/>
                <w:rtl w:val="0"/>
              </w:rPr>
              <w:t>oszeniowy</w:t>
            </w:r>
          </w:p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</w:pPr>
            <w:r>
              <w:rPr>
                <w:rStyle w:val="None"/>
                <w:rtl w:val="0"/>
              </w:rPr>
              <w:t>Uczestnik</w:t>
            </w:r>
          </w:p>
        </w:tc>
        <w:tc>
          <w:tcPr>
            <w:tcW w:type="dxa" w:w="67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  <w:jc w:val="both"/>
            </w:pPr>
            <w:r>
              <w:rPr>
                <w:rStyle w:val="None"/>
                <w:rtl w:val="0"/>
              </w:rPr>
              <w:t>ka</w:t>
            </w:r>
            <w:r>
              <w:rPr>
                <w:rStyle w:val="None"/>
                <w:rtl w:val="0"/>
              </w:rPr>
              <w:t>ż</w:t>
            </w:r>
            <w:r>
              <w:rPr>
                <w:rStyle w:val="None"/>
                <w:rtl w:val="0"/>
              </w:rPr>
              <w:t>da osoba posiadaj</w:t>
            </w:r>
            <w:r>
              <w:rPr>
                <w:rStyle w:val="None"/>
                <w:rtl w:val="0"/>
              </w:rPr>
              <w:t>ą</w:t>
            </w:r>
            <w:r>
              <w:rPr>
                <w:rStyle w:val="None"/>
                <w:rtl w:val="0"/>
              </w:rPr>
              <w:t>ca pe</w:t>
            </w:r>
            <w:r>
              <w:rPr>
                <w:rStyle w:val="None"/>
                <w:rtl w:val="0"/>
              </w:rPr>
              <w:t>ł</w:t>
            </w:r>
            <w:r>
              <w:rPr>
                <w:rStyle w:val="None"/>
                <w:rtl w:val="0"/>
              </w:rPr>
              <w:t>n</w:t>
            </w:r>
            <w:r>
              <w:rPr>
                <w:rStyle w:val="None"/>
                <w:rtl w:val="0"/>
              </w:rPr>
              <w:t xml:space="preserve">ą </w:t>
            </w:r>
            <w:r>
              <w:rPr>
                <w:rStyle w:val="None"/>
                <w:rtl w:val="0"/>
              </w:rPr>
              <w:t>zdolno</w:t>
            </w:r>
            <w:r>
              <w:rPr>
                <w:rStyle w:val="None"/>
                <w:rtl w:val="0"/>
              </w:rPr>
              <w:t xml:space="preserve">ść </w:t>
            </w:r>
            <w:r>
              <w:rPr>
                <w:rStyle w:val="None"/>
                <w:rtl w:val="0"/>
              </w:rPr>
              <w:t>do czynno</w:t>
            </w:r>
            <w:r>
              <w:rPr>
                <w:rStyle w:val="None"/>
                <w:rtl w:val="0"/>
              </w:rPr>
              <w:t>ś</w:t>
            </w:r>
            <w:r>
              <w:rPr>
                <w:rStyle w:val="None"/>
                <w:rtl w:val="0"/>
              </w:rPr>
              <w:t>ci prawnych bior</w:t>
            </w:r>
            <w:r>
              <w:rPr>
                <w:rStyle w:val="None"/>
                <w:rtl w:val="0"/>
              </w:rPr>
              <w:t>ą</w:t>
            </w:r>
            <w:r>
              <w:rPr>
                <w:rStyle w:val="None"/>
                <w:rtl w:val="0"/>
              </w:rPr>
              <w:t>ca udzia</w:t>
            </w:r>
            <w:r>
              <w:rPr>
                <w:rStyle w:val="None"/>
                <w:rtl w:val="0"/>
              </w:rPr>
              <w:t xml:space="preserve">ł </w:t>
            </w:r>
            <w:r>
              <w:rPr>
                <w:rStyle w:val="None"/>
                <w:rtl w:val="0"/>
              </w:rPr>
              <w:t>w Hackathonie</w:t>
            </w:r>
          </w:p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</w:pPr>
            <w:r>
              <w:rPr>
                <w:rStyle w:val="None"/>
                <w:rtl w:val="0"/>
              </w:rPr>
              <w:t>Umowa (uczestnictwa)</w:t>
            </w:r>
          </w:p>
        </w:tc>
        <w:tc>
          <w:tcPr>
            <w:tcW w:type="dxa" w:w="67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  <w:jc w:val="both"/>
            </w:pPr>
            <w:r>
              <w:rPr>
                <w:rStyle w:val="None"/>
                <w:rtl w:val="0"/>
              </w:rPr>
              <w:t>umowa o udzia</w:t>
            </w:r>
            <w:r>
              <w:rPr>
                <w:rStyle w:val="None"/>
                <w:rtl w:val="0"/>
              </w:rPr>
              <w:t xml:space="preserve">ł </w:t>
            </w:r>
            <w:r>
              <w:rPr>
                <w:rStyle w:val="None"/>
                <w:rtl w:val="0"/>
              </w:rPr>
              <w:t>Uczestnika w Hackathonie, zawierana na czas trwania danej edycji Hackathonu mi</w:t>
            </w:r>
            <w:r>
              <w:rPr>
                <w:rStyle w:val="None"/>
                <w:rtl w:val="0"/>
              </w:rPr>
              <w:t>ę</w:t>
            </w:r>
            <w:r>
              <w:rPr>
                <w:rStyle w:val="None"/>
                <w:rtl w:val="0"/>
              </w:rPr>
              <w:t>dzy tym Uczestnikiem a Organizatorem, na czas trwania danej edycji Hackathonu, wed</w:t>
            </w:r>
            <w:r>
              <w:rPr>
                <w:rStyle w:val="None"/>
                <w:rtl w:val="0"/>
              </w:rPr>
              <w:t>ł</w:t>
            </w:r>
            <w:r>
              <w:rPr>
                <w:rStyle w:val="None"/>
                <w:rtl w:val="0"/>
              </w:rPr>
              <w:t>ug postanowie</w:t>
            </w:r>
            <w:r>
              <w:rPr>
                <w:rStyle w:val="None"/>
                <w:rtl w:val="0"/>
              </w:rPr>
              <w:t xml:space="preserve">ń </w:t>
            </w:r>
            <w:r>
              <w:rPr>
                <w:rStyle w:val="None"/>
                <w:rtl w:val="0"/>
              </w:rPr>
              <w:t>Regulaminu i danych Formularza zg</w:t>
            </w:r>
            <w:r>
              <w:rPr>
                <w:rStyle w:val="None"/>
                <w:rtl w:val="0"/>
              </w:rPr>
              <w:t>ł</w:t>
            </w:r>
            <w:r>
              <w:rPr>
                <w:rStyle w:val="None"/>
                <w:rtl w:val="0"/>
              </w:rPr>
              <w:t>oszeniowego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</w:pPr>
            <w:r>
              <w:rPr>
                <w:rStyle w:val="None"/>
                <w:rtl w:val="0"/>
              </w:rPr>
              <w:t>Zwyci</w:t>
            </w:r>
            <w:r>
              <w:rPr>
                <w:rStyle w:val="None"/>
                <w:rtl w:val="0"/>
              </w:rPr>
              <w:t>ę</w:t>
            </w:r>
            <w:r>
              <w:rPr>
                <w:rStyle w:val="None"/>
                <w:rtl w:val="0"/>
              </w:rPr>
              <w:t>zca</w:t>
            </w:r>
          </w:p>
        </w:tc>
        <w:tc>
          <w:tcPr>
            <w:tcW w:type="dxa" w:w="67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76" w:lineRule="auto"/>
              <w:jc w:val="both"/>
            </w:pPr>
            <w:r>
              <w:rPr>
                <w:rStyle w:val="None"/>
                <w:rtl w:val="0"/>
              </w:rPr>
              <w:t>Uczestnik, kt</w:t>
            </w:r>
            <w:r>
              <w:rPr>
                <w:rStyle w:val="None"/>
                <w:rtl w:val="0"/>
              </w:rPr>
              <w:t>ó</w:t>
            </w:r>
            <w:r>
              <w:rPr>
                <w:rStyle w:val="None"/>
                <w:rtl w:val="0"/>
              </w:rPr>
              <w:t>rego zesp</w:t>
            </w:r>
            <w:r>
              <w:rPr>
                <w:rStyle w:val="None"/>
                <w:rtl w:val="0"/>
              </w:rPr>
              <w:t xml:space="preserve">ół </w:t>
            </w:r>
            <w:r>
              <w:rPr>
                <w:rStyle w:val="None"/>
                <w:rtl w:val="0"/>
              </w:rPr>
              <w:t>wygra</w:t>
            </w:r>
            <w:r>
              <w:rPr>
                <w:rStyle w:val="None"/>
                <w:rtl w:val="0"/>
              </w:rPr>
              <w:t xml:space="preserve">ł </w:t>
            </w:r>
            <w:r>
              <w:rPr>
                <w:rStyle w:val="None"/>
                <w:rtl w:val="0"/>
              </w:rPr>
              <w:t>dany Konkurs</w:t>
            </w:r>
          </w:p>
        </w:tc>
      </w:tr>
    </w:tbl>
    <w:p>
      <w:pPr>
        <w:pStyle w:val="List Paragraph1"/>
        <w:widowControl w:val="0"/>
        <w:numPr>
          <w:ilvl w:val="0"/>
          <w:numId w:val="3"/>
        </w:numPr>
        <w:spacing w:line="240" w:lineRule="auto"/>
        <w:jc w:val="both"/>
      </w:pPr>
    </w:p>
    <w:p>
      <w:pPr>
        <w:pStyle w:val="List Paragraph1"/>
        <w:spacing w:line="276" w:lineRule="auto"/>
        <w:ind w:left="0" w:firstLine="0"/>
        <w:jc w:val="both"/>
        <w:rPr>
          <w:sz w:val="22"/>
          <w:szCs w:val="22"/>
        </w:rPr>
      </w:pPr>
    </w:p>
    <w:p>
      <w:pPr>
        <w:pStyle w:val="List Paragraph1"/>
        <w:numPr>
          <w:ilvl w:val="0"/>
          <w:numId w:val="4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ZASADY OG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LNE 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Niniejszy Regulamin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la zasady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u w wydarzeniu o nazwie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HackOne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 xml:space="preserve">, organizowanego przez Organizatora. 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 celu korzystania z funkcjonalno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Strony, po stronie Uczestnika musz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zosta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spe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nione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minimalne warunki techniczne: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dzenie z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pem do Internetu umo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wy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wietlenie interfejsu Strony, zainstalowana i zaktualizowana przegl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darka internetowa, aktywne konto e-mail, w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czona obs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uga Javascipt i Cookies. Uczestnika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zuje zakaz dostarczania tre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o charakterze bezprawnym.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Organizator nie zamieszcza na Stronie informacji handlowych ani ofert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adanych w formie elektronicznej. W szczeg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przepisy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enia oferty w postaci elektronicznej nie maj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zastosowania w stosunkach mi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dzy potencjalnym Uczestnikiem a Organizatorem.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Uczestnicy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podczas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w Hackathonie do post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powania zgodnie z zasadami wsp</w:t>
      </w:r>
      <w:r>
        <w:rPr>
          <w:sz w:val="22"/>
          <w:szCs w:val="22"/>
          <w:rtl w:val="0"/>
        </w:rPr>
        <w:t>ółż</w:t>
      </w:r>
      <w:r>
        <w:rPr>
          <w:sz w:val="22"/>
          <w:szCs w:val="22"/>
          <w:rtl w:val="0"/>
        </w:rPr>
        <w:t>ycia 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ecznego, zachowania dobrych obyczaj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w, w szczeg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nieutrudniania i niezak</w:t>
      </w:r>
      <w:r>
        <w:rPr>
          <w:sz w:val="22"/>
          <w:szCs w:val="22"/>
          <w:rtl w:val="0"/>
        </w:rPr>
        <w:t>łó</w:t>
      </w:r>
      <w:r>
        <w:rPr>
          <w:sz w:val="22"/>
          <w:szCs w:val="22"/>
          <w:rtl w:val="0"/>
        </w:rPr>
        <w:t>cania innym Uczestnikom swobodnego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w Hackathonie, w tym w Konkursach.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Rejestruj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do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w Hackathonie, Uczestnik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wiadcza, 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 xml:space="preserve">jest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wiadomy konieczno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wykonywania czynno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wymagaj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znacznego wysi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ku przez okres nieprzekraczaj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24 godzin. Uczestnik powinien oceni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sw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j stan zdrowia, a w razie w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tpliwo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skontaktowa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 lekarzem, celem ustalenia czy stan zdrowia pozwala na udzia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w Hackathonie.</w:t>
      </w:r>
    </w:p>
    <w:p>
      <w:pPr>
        <w:pStyle w:val="List Paragraph1"/>
        <w:spacing w:line="276" w:lineRule="auto"/>
        <w:ind w:left="792" w:firstLine="0"/>
        <w:jc w:val="both"/>
        <w:rPr>
          <w:sz w:val="22"/>
          <w:szCs w:val="22"/>
        </w:rPr>
      </w:pPr>
    </w:p>
    <w:p>
      <w:pPr>
        <w:pStyle w:val="List Paragraph1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ZASADY 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DKOWE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 miejscu Hackathonu zabrania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wnoszenia oraz posiadania broni, innych niebezpiecznych przedmiot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w, materia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 xml:space="preserve">wybuchowych, 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atwopalnych lub wybuchowych, napoj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w alkoholowych, innych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rodk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odrzucaj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lub psychotropowych.</w:t>
      </w:r>
    </w:p>
    <w:p>
      <w:pPr>
        <w:pStyle w:val="List Paragraph1"/>
        <w:numPr>
          <w:ilvl w:val="1"/>
          <w:numId w:val="5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 czasie trwania Hackathonu, w miejscu jego organizowania zabronione jest: palenie tytoniu,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ywanie ognia, substancji chemicznych i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arowo niebezpiecznych, blokowanie 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komunikacyjnych oraz przej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i wyj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ewakuacyjnych. Uczestnicy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 przestrzega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zasad bezpiecze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stwa, przepis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BHP i Przeciwpo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arowych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na terenie obiektu, w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rym odbywa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Wydarzenie.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Zabrania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dystrybucji materia</w:t>
      </w:r>
      <w:r>
        <w:rPr>
          <w:sz w:val="22"/>
          <w:szCs w:val="22"/>
          <w:rtl w:val="0"/>
        </w:rPr>
        <w:t>łó</w:t>
      </w:r>
      <w:r>
        <w:rPr>
          <w:sz w:val="22"/>
          <w:szCs w:val="22"/>
          <w:rtl w:val="0"/>
        </w:rPr>
        <w:t>w reklamowych przez podmioty nieb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Partnerami w miejscu odbywania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Hackathonu bez uprzedniej zgody Organizatora.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Uczestnik jest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zany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asza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Organizatorowi wszelkie niedogodno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ci,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 ze zdrowiem lub samopoczuciem, powsta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 w wyniku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w Wydarzeniu, w tym w Konkursach.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Uczestnik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zany jest do posiadania biletu podczas Hackathonu (w formie papierowej lub elektronicznej) oraz okazania go na 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de </w:t>
      </w:r>
      <w:r>
        <w:rPr>
          <w:sz w:val="22"/>
          <w:szCs w:val="22"/>
          <w:rtl w:val="0"/>
        </w:rPr>
        <w:t>żą</w:t>
      </w:r>
      <w:r>
        <w:rPr>
          <w:sz w:val="22"/>
          <w:szCs w:val="22"/>
          <w:rtl w:val="0"/>
        </w:rPr>
        <w:t>danie Organizatora. Uczestnik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zany jest do noszenia w widocznym miejscu identyfikatora, w tym do okazania identyfikatora na 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Organizatora. Zakazane jest przekazywanie biletu lub identyfikatora osobom trzecim.</w:t>
      </w:r>
    </w:p>
    <w:p>
      <w:pPr>
        <w:pStyle w:val="List Paragraph1"/>
        <w:numPr>
          <w:ilvl w:val="1"/>
          <w:numId w:val="5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Osoby nietrze</w:t>
      </w:r>
      <w:r>
        <w:rPr>
          <w:sz w:val="22"/>
          <w:szCs w:val="22"/>
          <w:rtl w:val="0"/>
        </w:rPr>
        <w:t>ź</w:t>
      </w:r>
      <w:r>
        <w:rPr>
          <w:sz w:val="22"/>
          <w:szCs w:val="22"/>
          <w:rtl w:val="0"/>
        </w:rPr>
        <w:t>we,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pod wp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ywem alkoholu lub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rodk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odurzaj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oraz osoby stanowi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zagro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enie dla 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dku publicznego nie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bra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w Hackathonie.</w:t>
      </w:r>
    </w:p>
    <w:p>
      <w:pPr>
        <w:pStyle w:val="List Paragraph1"/>
        <w:numPr>
          <w:ilvl w:val="1"/>
          <w:numId w:val="5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Organizator uprawniony jest do wezwania Uczestnika,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ry narusza zasady 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dkowe, do opuszczenia terenu Wydarzenia. Niniejsze nie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stanowi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naruszenia Umowy przez Organizatora.</w:t>
      </w:r>
    </w:p>
    <w:p>
      <w:pPr>
        <w:pStyle w:val="List Paragraph1"/>
        <w:numPr>
          <w:ilvl w:val="1"/>
          <w:numId w:val="5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Uczestnicy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niezw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ocznie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asza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Organizatorowi wszelkie przypadki nieodpowiednich b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ź </w:t>
      </w:r>
      <w:r>
        <w:rPr>
          <w:sz w:val="22"/>
          <w:szCs w:val="22"/>
          <w:rtl w:val="0"/>
        </w:rPr>
        <w:t>niepokoj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zachowa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.</w:t>
      </w:r>
    </w:p>
    <w:p>
      <w:pPr>
        <w:pStyle w:val="List Paragraph1"/>
        <w:spacing w:line="276" w:lineRule="auto"/>
        <w:ind w:left="851" w:firstLine="0"/>
        <w:jc w:val="both"/>
        <w:rPr>
          <w:sz w:val="22"/>
          <w:szCs w:val="22"/>
        </w:rPr>
      </w:pPr>
    </w:p>
    <w:p>
      <w:pPr>
        <w:pStyle w:val="List Paragraph1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DATA I MIEJSCE HACKATHONU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Wydarzenie odb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 dniach 2</w:t>
      </w:r>
      <w:r>
        <w:rPr>
          <w:sz w:val="22"/>
          <w:szCs w:val="22"/>
          <w:rtl w:val="0"/>
        </w:rPr>
        <w:t>3</w:t>
      </w:r>
      <w:r>
        <w:rPr>
          <w:sz w:val="22"/>
          <w:szCs w:val="22"/>
          <w:rtl w:val="0"/>
        </w:rPr>
        <w:t>-2</w:t>
      </w:r>
      <w:r>
        <w:rPr>
          <w:sz w:val="22"/>
          <w:szCs w:val="22"/>
          <w:rtl w:val="0"/>
        </w:rPr>
        <w:t>4</w:t>
      </w:r>
      <w:r>
        <w:rPr>
          <w:sz w:val="22"/>
          <w:szCs w:val="22"/>
          <w:rtl w:val="0"/>
        </w:rPr>
        <w:t xml:space="preserve"> marca 2019 r. Katowicach, pod adresem wskazanym na Stronie internetowej. 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Szczeg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owy Harmonogram Hackathonu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pny jest na Stronie internetowej Organizatora.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Organizator zapewnia Uczestnikom przestrze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do pracy, w tym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 do pr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du oraz do sieci Internet,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ywienie i napoje.</w:t>
      </w:r>
    </w:p>
    <w:p>
      <w:pPr>
        <w:pStyle w:val="List Paragraph1"/>
        <w:spacing w:line="276" w:lineRule="auto"/>
        <w:ind w:left="792" w:firstLine="0"/>
        <w:jc w:val="both"/>
        <w:rPr>
          <w:sz w:val="22"/>
          <w:szCs w:val="22"/>
        </w:rPr>
      </w:pPr>
    </w:p>
    <w:p>
      <w:pPr>
        <w:pStyle w:val="List Paragraph1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WARUNKI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UCZESTNIK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ORAZ REJESTRACJA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Uczestnikami Hackathonu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by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noletnie osoby fizyczne posiadaj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zdolno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do czynno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prawnych,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re nie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pracownikami lub wsp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pracownikami Organizatora lub Partnera.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Warunkiem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Uczestnika w Hackathonie jest: (i) zapoznanie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i akceptacja niniejszego Regulaminu; (ii) akceptacja Polityki prywatno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ci; (iii) wype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nienie i przes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anie do Organizatora elektronicznego Formularza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oszeniowego; (iv) uiszczenie op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aty za udzia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w Hackathonie.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Organizator ma prawo odm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Uczestnikowi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w Wydarzeniu bez podania przyczyny.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Przes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anie Formularza oznacza 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enie Organizatorowi oferty uczestnictwa w Hackathonie. Zawarcie Umowy uczestnictwa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puje z chwil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zatwierdzenia przez Organizatora w formie elektronicznej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Uczestnika w Hackathonie oraz Konkursie. Realizacja Umowy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puje w dniach trwania Wydarzenia.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ata za udzia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w Hackathonie wynosi 50 z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(pi</w:t>
      </w:r>
      <w:r>
        <w:rPr>
          <w:sz w:val="22"/>
          <w:szCs w:val="22"/>
          <w:rtl w:val="0"/>
        </w:rPr>
        <w:t>ęć</w:t>
      </w:r>
      <w:r>
        <w:rPr>
          <w:sz w:val="22"/>
          <w:szCs w:val="22"/>
          <w:rtl w:val="0"/>
        </w:rPr>
        <w:t>dziesi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 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otych) za 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dego Uczestnika. Podana cena op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aty za udzia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w Hackathonie jest cen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 xml:space="preserve">brutto. 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ata za udzia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w Hackathonie uiszczana jest pomoc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atno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online:</w:t>
      </w:r>
      <w:r>
        <w:rPr>
          <w:sz w:val="22"/>
          <w:szCs w:val="22"/>
          <w:rtl w:val="0"/>
        </w:rPr>
        <w:t xml:space="preserve"> hackone.evena.pl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Organizator utrwala, zabezpiecza i udost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pnia tre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zawieranej umowy uczestnictwa Uczestnikowi poprzez jej wys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anie na adres e-mail Uczestnika podany przez niego w Formularzu.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Uczestnik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zrezygnowa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z Hackathonu i odst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pi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od Umowy uczestnictwa najp</w:t>
      </w:r>
      <w:r>
        <w:rPr>
          <w:sz w:val="22"/>
          <w:szCs w:val="22"/>
          <w:rtl w:val="0"/>
        </w:rPr>
        <w:t>óź</w:t>
      </w:r>
      <w:r>
        <w:rPr>
          <w:sz w:val="22"/>
          <w:szCs w:val="22"/>
          <w:rtl w:val="0"/>
        </w:rPr>
        <w:t>niej na 7 (siedem) dni przed pierwszym dniem Wydarzenia.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Organizator dopuszcza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wprowadzenia zmiany na li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cie Uczestnik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w. Informacja o zmianie Uczestnika powinna zosta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oszona Organizatorowi w terminie nie kr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tszym ni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5 (pi</w:t>
      </w:r>
      <w:r>
        <w:rPr>
          <w:sz w:val="22"/>
          <w:szCs w:val="22"/>
          <w:rtl w:val="0"/>
        </w:rPr>
        <w:t>ęć</w:t>
      </w:r>
      <w:r>
        <w:rPr>
          <w:sz w:val="22"/>
          <w:szCs w:val="22"/>
          <w:rtl w:val="0"/>
        </w:rPr>
        <w:t>) dni przed pierwszym dniem Wydarzenia. Zmiana Uczestnika wymaga ponownego wype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nienia formularza rejestracyjnego oraz przekazania przez Uczestnika informacji o zmianie Uczestnika na adres e-mail </w:t>
      </w:r>
      <w:r>
        <w:rPr>
          <w:sz w:val="22"/>
          <w:szCs w:val="22"/>
          <w:rtl w:val="0"/>
        </w:rPr>
        <w:t>damian.winkowski@leocode.com</w:t>
      </w:r>
      <w:r>
        <w:rPr>
          <w:sz w:val="22"/>
          <w:szCs w:val="22"/>
          <w:rtl w:val="0"/>
        </w:rPr>
        <w:t>, wraz z wskazaniem informacji o osobach,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rych zmiana dotyczy.</w:t>
      </w:r>
    </w:p>
    <w:p>
      <w:pPr>
        <w:pStyle w:val="List Paragraph1"/>
        <w:spacing w:line="276" w:lineRule="auto"/>
        <w:ind w:left="792" w:firstLine="0"/>
        <w:jc w:val="both"/>
        <w:rPr>
          <w:sz w:val="22"/>
          <w:szCs w:val="22"/>
        </w:rPr>
      </w:pPr>
    </w:p>
    <w:p>
      <w:pPr>
        <w:pStyle w:val="List Paragraph1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ZESPO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Na potrzeby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 zada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w Konkursach Uczestnicy tworz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zespo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y. 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dy cz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onek zespo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musi spe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wymagania Uczestnika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lone w Regulaminie.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Zespo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licz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od 3 do 5 os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b. 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Zespo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licz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mniej ni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3 osoby nie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dopuszczane do Konkurs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Dany Uczestnik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by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cz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onkiem tylko jednego zespo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u. </w:t>
      </w:r>
    </w:p>
    <w:p>
      <w:pPr>
        <w:pStyle w:val="List Paragraph1"/>
        <w:spacing w:line="276" w:lineRule="auto"/>
        <w:ind w:left="1224" w:firstLine="0"/>
        <w:jc w:val="both"/>
        <w:rPr>
          <w:sz w:val="22"/>
          <w:szCs w:val="22"/>
        </w:rPr>
      </w:pPr>
    </w:p>
    <w:p>
      <w:pPr>
        <w:pStyle w:val="List Paragraph1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ZASADY KONKURS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Konkursy odbywaj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wed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 blok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w czasowych wskazanych w Harmonogramie. 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 ramach Wydarzenia odb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nie mniej ni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5 (pi</w:t>
      </w:r>
      <w:r>
        <w:rPr>
          <w:sz w:val="22"/>
          <w:szCs w:val="22"/>
          <w:rtl w:val="0"/>
        </w:rPr>
        <w:t>ęć</w:t>
      </w:r>
      <w:r>
        <w:rPr>
          <w:sz w:val="22"/>
          <w:szCs w:val="22"/>
          <w:rtl w:val="0"/>
        </w:rPr>
        <w:t>) konkurs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w. 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 jedynym Konkursie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uczestniczy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maksymalnie 3 (trzy) zespo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Szczeg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owe zasady i wytyczne do 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dego Konkursu zostan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przekazane Uczestnikom przez Organizatora przed rozpocz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ciem danego Konkursu.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Po up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ywie wyznaczonego czasu zabronione jest dokonywanie jakichkolwiek zmian i poprawek w stosunku do przygotowanego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 w ramach danego Konkursu. Zmiany i poprawki dokonane po up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ywie wyznaczonego czasu nie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brane pod uwag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przez jury.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 ramach Konkurs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w, podczas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zywania zada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, zakazane jest korzystanie z uprzednio przygotowanych przed Konkursem, fragment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kodu (z zastrze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eniem kod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legalnych, powszechnie znanych i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pnych). 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Uczestnicy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e:</w:t>
      </w:r>
    </w:p>
    <w:p>
      <w:pPr>
        <w:pStyle w:val="List Paragraph1"/>
        <w:numPr>
          <w:ilvl w:val="2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 ramach Konkursu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przestrzega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niniejszego Regulaminu, przepis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prawa powszechnie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oraz dobrych obyczaj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w;</w:t>
      </w:r>
    </w:p>
    <w:p>
      <w:pPr>
        <w:pStyle w:val="List Paragraph1"/>
        <w:numPr>
          <w:ilvl w:val="2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konkursowe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przygotowywane wy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cznie w trakcie Konkursu, samodzielnie przez Uczestnik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w,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rzy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 xml:space="preserve">ich autorami, oraz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dysponuj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praw autorskich do przygotowanych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;</w:t>
      </w:r>
    </w:p>
    <w:p>
      <w:pPr>
        <w:pStyle w:val="List Paragraph1"/>
        <w:numPr>
          <w:ilvl w:val="2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zdaj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sobie spraw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 postanowie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ust. 11 Regulaminu oraz swoich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w zakresie konieczno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przeniesienia autorskich praw maj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tkowych do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 stworzonego w trakcie Hackhatonu w przypadku zwyci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stwa w danym Konkursie;</w:t>
      </w:r>
    </w:p>
    <w:p>
      <w:pPr>
        <w:pStyle w:val="List Paragraph1"/>
        <w:numPr>
          <w:ilvl w:val="2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przygotowane przez Uczestnik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 nie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: w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tpliwe etycznie, w tym zawiera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tre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pornograficznych, przeznaczonych dla os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b poni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ej 18 roku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ycia, rasistowskich, brutalnych, wzywaj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do nienawi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lub przemocy, naruszaj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przepisy powszechnie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prawa, naruszaj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dobra osobiste, autorskie prawa osobiste i maj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tkowe, inne prawa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intelektualnej,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jakiekolwiek inne prawa os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b trzecich.  </w:t>
      </w:r>
    </w:p>
    <w:p>
      <w:pPr>
        <w:pStyle w:val="List Paragraph1"/>
        <w:spacing w:line="276" w:lineRule="auto"/>
        <w:ind w:left="1224" w:firstLine="0"/>
        <w:jc w:val="both"/>
        <w:rPr>
          <w:sz w:val="22"/>
          <w:szCs w:val="22"/>
        </w:rPr>
      </w:pPr>
    </w:p>
    <w:p>
      <w:pPr>
        <w:pStyle w:val="List Paragraph1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JURY, NAGRODY I WARUNKI PRZYZNAWANIA NAGR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D </w:t>
      </w:r>
    </w:p>
    <w:p>
      <w:pPr>
        <w:pStyle w:val="List Paragraph1"/>
        <w:numPr>
          <w:ilvl w:val="1"/>
          <w:numId w:val="5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Dla 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dego zwyci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skiego zespo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w ramach danego Konkursu przewidziana jest Nagroda pieni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>na w wysoko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5.000,00 z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(s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ownie: pi</w:t>
      </w:r>
      <w:r>
        <w:rPr>
          <w:sz w:val="22"/>
          <w:szCs w:val="22"/>
          <w:rtl w:val="0"/>
        </w:rPr>
        <w:t xml:space="preserve">ęć </w:t>
      </w:r>
      <w:r>
        <w:rPr>
          <w:sz w:val="22"/>
          <w:szCs w:val="22"/>
          <w:rtl w:val="0"/>
        </w:rPr>
        <w:t>tysi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cy 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otych) brutto. </w:t>
      </w:r>
    </w:p>
    <w:p>
      <w:pPr>
        <w:pStyle w:val="List Paragraph1"/>
        <w:numPr>
          <w:ilvl w:val="1"/>
          <w:numId w:val="5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czna pula Nagr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d w Konkursach wynosi </w:t>
      </w:r>
      <w:r>
        <w:rPr>
          <w:sz w:val="22"/>
          <w:szCs w:val="22"/>
          <w:rtl w:val="0"/>
        </w:rPr>
        <w:t xml:space="preserve">maksymalnie </w:t>
      </w:r>
      <w:r>
        <w:rPr>
          <w:sz w:val="22"/>
          <w:szCs w:val="22"/>
          <w:rtl w:val="0"/>
        </w:rPr>
        <w:t>35.000,00 z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(s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ownie: trzydzie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pi</w:t>
      </w:r>
      <w:r>
        <w:rPr>
          <w:sz w:val="22"/>
          <w:szCs w:val="22"/>
          <w:rtl w:val="0"/>
        </w:rPr>
        <w:t xml:space="preserve">ęć </w:t>
      </w:r>
      <w:r>
        <w:rPr>
          <w:sz w:val="22"/>
          <w:szCs w:val="22"/>
          <w:rtl w:val="0"/>
        </w:rPr>
        <w:t>tysi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cy 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otych) brutto. </w:t>
      </w:r>
    </w:p>
    <w:p>
      <w:pPr>
        <w:pStyle w:val="List Paragraph1"/>
        <w:numPr>
          <w:ilvl w:val="1"/>
          <w:numId w:val="5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Poniewa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warto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Nagr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d przekracza kwot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zwolnion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od podatku dochodowego od os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b fizycznych wed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 art. 21 ust. 1 pkt 68 ustawy o podatku dochodowym od os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b fizycznych, warto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wydanych nagr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d zostanie pomniejszona o kwot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podatku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nego na podstawie art. 30 ust. 1 pkt 2 przepis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tej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ustawy.</w:t>
      </w:r>
    </w:p>
    <w:p>
      <w:pPr>
        <w:pStyle w:val="List Paragraph1"/>
        <w:numPr>
          <w:ilvl w:val="1"/>
          <w:numId w:val="5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Wydanie</w:t>
      </w:r>
      <w:r>
        <w:rPr>
          <w:rStyle w:val="None"/>
          <w:sz w:val="24"/>
          <w:szCs w:val="24"/>
          <w:rtl w:val="0"/>
        </w:rPr>
        <w:t xml:space="preserve"> Nagr</w:t>
      </w:r>
      <w:r>
        <w:rPr>
          <w:rStyle w:val="None"/>
          <w:sz w:val="24"/>
          <w:szCs w:val="24"/>
          <w:rtl w:val="0"/>
        </w:rPr>
        <w:t>ó</w:t>
      </w:r>
      <w:r>
        <w:rPr>
          <w:rStyle w:val="None"/>
          <w:sz w:val="24"/>
          <w:szCs w:val="24"/>
          <w:rtl w:val="0"/>
        </w:rPr>
        <w:t>d nast</w:t>
      </w:r>
      <w:r>
        <w:rPr>
          <w:rStyle w:val="None"/>
          <w:sz w:val="24"/>
          <w:szCs w:val="24"/>
          <w:rtl w:val="0"/>
        </w:rPr>
        <w:t>ę</w:t>
      </w:r>
      <w:r>
        <w:rPr>
          <w:rStyle w:val="None"/>
          <w:sz w:val="24"/>
          <w:szCs w:val="24"/>
          <w:rtl w:val="0"/>
        </w:rPr>
        <w:t>puje na wskazany przez zwyci</w:t>
      </w:r>
      <w:r>
        <w:rPr>
          <w:rStyle w:val="None"/>
          <w:sz w:val="24"/>
          <w:szCs w:val="24"/>
          <w:rtl w:val="0"/>
        </w:rPr>
        <w:t>ę</w:t>
      </w:r>
      <w:r>
        <w:rPr>
          <w:rStyle w:val="None"/>
          <w:sz w:val="24"/>
          <w:szCs w:val="24"/>
          <w:rtl w:val="0"/>
        </w:rPr>
        <w:t>zc</w:t>
      </w:r>
      <w:r>
        <w:rPr>
          <w:rStyle w:val="None"/>
          <w:sz w:val="24"/>
          <w:szCs w:val="24"/>
          <w:rtl w:val="0"/>
        </w:rPr>
        <w:t>ó</w:t>
      </w:r>
      <w:r>
        <w:rPr>
          <w:rStyle w:val="None"/>
          <w:sz w:val="24"/>
          <w:szCs w:val="24"/>
          <w:rtl w:val="0"/>
        </w:rPr>
        <w:t>w rachunek bankowy.</w:t>
      </w:r>
      <w:r>
        <w:rPr>
          <w:sz w:val="22"/>
          <w:szCs w:val="22"/>
          <w:rtl w:val="0"/>
        </w:rPr>
        <w:t xml:space="preserve"> </w:t>
      </w:r>
    </w:p>
    <w:p>
      <w:pPr>
        <w:pStyle w:val="List Paragraph1"/>
        <w:numPr>
          <w:ilvl w:val="1"/>
          <w:numId w:val="5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Wydanie Nagr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d jest uzale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nione od podj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cia przez Zwyci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zc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danego Konkursu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opisanych w ust. 11 niniejszego Regulaminu (Prawo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Intelektualnej).</w:t>
      </w:r>
    </w:p>
    <w:p>
      <w:pPr>
        <w:pStyle w:val="List Paragraph1"/>
        <w:numPr>
          <w:ilvl w:val="1"/>
          <w:numId w:val="5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Oceny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poszczeg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lnych zada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dokonuje jury danego Konkursu,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 minimum dw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ch cz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onk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w. </w:t>
      </w:r>
    </w:p>
    <w:p>
      <w:pPr>
        <w:pStyle w:val="List Paragraph1"/>
        <w:numPr>
          <w:ilvl w:val="1"/>
          <w:numId w:val="5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dy z Konkurs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posiada odr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bne zasady sposobu oceny wykonania zada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,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re zostan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 xml:space="preserve">przedstawione Uczestnikom wraz z wytycznymi Konkursu. </w:t>
      </w:r>
    </w:p>
    <w:p>
      <w:pPr>
        <w:pStyle w:val="List Paragraph1"/>
        <w:numPr>
          <w:ilvl w:val="1"/>
          <w:numId w:val="5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 ramach 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dego Konkursu przewiduje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wy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onienie 1 (jednego) zwyci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skiego zespo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u. </w:t>
      </w:r>
    </w:p>
    <w:p>
      <w:pPr>
        <w:pStyle w:val="List Paragraph1"/>
        <w:numPr>
          <w:ilvl w:val="1"/>
          <w:numId w:val="5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Jury wy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ania zwyci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zc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w na posiedzeniu tajnym. </w:t>
      </w:r>
    </w:p>
    <w:p>
      <w:pPr>
        <w:pStyle w:val="List Paragraph1"/>
        <w:numPr>
          <w:ilvl w:val="1"/>
          <w:numId w:val="5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Decyzje Jury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przyznania Nagrody w Konkursie zapadaj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kszo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w. W przypadku 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wnej liczby 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decyduje 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 przewodnicz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jury.</w:t>
      </w:r>
    </w:p>
    <w:p>
      <w:pPr>
        <w:pStyle w:val="List Paragraph1"/>
        <w:numPr>
          <w:ilvl w:val="1"/>
          <w:numId w:val="5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Organizator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uniewa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Konkurs, 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eli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adne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zanie nie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spe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 cel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Konkursu oraz warunk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Regulaminu.</w:t>
      </w:r>
    </w:p>
    <w:p>
      <w:pPr>
        <w:pStyle w:val="List Paragraph1"/>
        <w:spacing w:line="276" w:lineRule="auto"/>
        <w:ind w:left="792" w:firstLine="0"/>
        <w:jc w:val="both"/>
        <w:rPr>
          <w:sz w:val="22"/>
          <w:szCs w:val="22"/>
        </w:rPr>
      </w:pPr>
    </w:p>
    <w:p>
      <w:pPr>
        <w:pStyle w:val="List Paragraph1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WIZERUNEK</w:t>
      </w:r>
    </w:p>
    <w:p>
      <w:pPr>
        <w:pStyle w:val="List Paragraph1"/>
        <w:numPr>
          <w:ilvl w:val="1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Podczas Wydarzenia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by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realizowane sesje fotograficzne oraz sesje video,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re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pnie zostan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wykorzystane na Stronie internetowej, w szczeg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w celu zdania relacji z przebiegu Hackathonu oraz innych publikacjach informacyjnych i promocyjnych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Wydarzenia, 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wnie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na stronach internetowych podmiot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nie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Organizatorem. Poprzez udzia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w Wydarzeniu, Uczestnik wyra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 zgod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na takie wykorzystanie swojego wizerunku. 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Uczestnik nie wyra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 takiej zgody,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zany jest on niezw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ocznie poinformowa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 tym Organizatora, wysy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 takie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wiadczenie na adres e-mail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"mailto:damian.winkowski@leocode.com"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</w:rPr>
        <w:t>damian.winkowski@leocode.com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</w:rPr>
        <w:t xml:space="preserve"> </w:t>
      </w:r>
    </w:p>
    <w:p>
      <w:pPr>
        <w:pStyle w:val="List Paragraph1"/>
        <w:spacing w:line="276" w:lineRule="auto"/>
        <w:ind w:left="792" w:firstLine="0"/>
        <w:jc w:val="both"/>
        <w:rPr>
          <w:sz w:val="22"/>
          <w:szCs w:val="22"/>
        </w:rPr>
      </w:pPr>
    </w:p>
    <w:p>
      <w:pPr>
        <w:pStyle w:val="List Paragraph1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DANE OSOBOWE</w:t>
      </w:r>
    </w:p>
    <w:p>
      <w:pPr>
        <w:pStyle w:val="List Paragraph1"/>
        <w:numPr>
          <w:ilvl w:val="1"/>
          <w:numId w:val="6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Zasady przetwarzania danych osobowych zosta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uregulowane w Polityce prywatno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pnej pod adresem:https://hackone.co/privacy-policy, </w:t>
      </w:r>
    </w:p>
    <w:p>
      <w:pPr>
        <w:pStyle w:val="List Paragraph1"/>
        <w:tabs>
          <w:tab w:val="left" w:pos="851"/>
        </w:tabs>
        <w:spacing w:line="276" w:lineRule="auto"/>
        <w:ind w:left="792" w:firstLine="0"/>
        <w:jc w:val="both"/>
        <w:rPr>
          <w:sz w:val="22"/>
          <w:szCs w:val="22"/>
        </w:rPr>
      </w:pPr>
    </w:p>
    <w:p>
      <w:pPr>
        <w:pStyle w:val="List Paragraph1"/>
        <w:numPr>
          <w:ilvl w:val="0"/>
          <w:numId w:val="7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PRAWO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INTELEKTUALNEJ</w:t>
      </w:r>
    </w:p>
    <w:p>
      <w:pPr>
        <w:pStyle w:val="List Paragraph1"/>
        <w:numPr>
          <w:ilvl w:val="1"/>
          <w:numId w:val="7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zanie do danego Konkursu, Uczestnicy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cznymi jej tw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rcami w rozumieniu ustawy o prawie autorskim i prawach pokrewnych, oraz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przys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uguj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im 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ne autorskie prawa maj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tkowe do stworzonej w czasie Hackathonu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zania. </w:t>
      </w:r>
    </w:p>
    <w:p>
      <w:pPr>
        <w:pStyle w:val="List Paragraph1"/>
        <w:numPr>
          <w:ilvl w:val="1"/>
          <w:numId w:val="7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wnocze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nie Uczestnicy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ca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 przygotowanego w ramach danego Konkursu powsta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w czasie Hackathonu, a w trakcie przygotowania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 nie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yto kod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przygotowanych przed rozpocz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ciem Konkursu.</w:t>
      </w:r>
    </w:p>
    <w:p>
      <w:pPr>
        <w:pStyle w:val="List Paragraph1"/>
        <w:numPr>
          <w:ilvl w:val="1"/>
          <w:numId w:val="7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Zwyci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zcy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do przeniesienia na Organizatora, autorskich praw maj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tkowych do przygotowanego przez siebie w ramach danego Konkursu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 (</w:t>
      </w:r>
      <w:r>
        <w:rPr>
          <w:sz w:val="22"/>
          <w:szCs w:val="22"/>
          <w:rtl w:val="0"/>
        </w:rPr>
        <w:t>„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Rozwi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ą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zanie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) oraz do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 spos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b wskazany w ust. 11.7 poni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ej, w terminie [_] od momentu og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oszenia Zwyci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zc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Konkursu, pod rygorem braku wyp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aty Nagrody, o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rej mowa w ust. 8. 1. Regulaminu.</w:t>
      </w:r>
    </w:p>
    <w:p>
      <w:pPr>
        <w:pStyle w:val="List Paragraph1"/>
        <w:numPr>
          <w:ilvl w:val="1"/>
          <w:numId w:val="7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Zwyci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zcy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do przeniesienia autorskich praw maj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tkowych na Organizatora na wszystkich polach eksploatacji znanych w terminie, o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rym mowa w ust. 11.3 powy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ej i w zakresie nie w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>szym ni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na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polach eksploatacji:</w:t>
      </w:r>
    </w:p>
    <w:p>
      <w:pPr>
        <w:pStyle w:val="Akapit z listą"/>
        <w:numPr>
          <w:ilvl w:val="0"/>
          <w:numId w:val="9"/>
        </w:numPr>
        <w:suppressAutoHyphens w:val="1"/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None"/>
          <w:rFonts w:ascii="Calibri" w:cs="Calibri" w:hAnsi="Calibri" w:eastAsia="Calibri"/>
          <w:rtl w:val="0"/>
        </w:rPr>
        <w:t>wytwarzanie okre</w:t>
      </w:r>
      <w:r>
        <w:rPr>
          <w:rStyle w:val="None"/>
          <w:rFonts w:ascii="Calibri" w:cs="Calibri" w:hAnsi="Calibri" w:eastAsia="Calibri"/>
          <w:rtl w:val="0"/>
        </w:rPr>
        <w:t>ś</w:t>
      </w:r>
      <w:r>
        <w:rPr>
          <w:rStyle w:val="None"/>
          <w:rFonts w:ascii="Calibri" w:cs="Calibri" w:hAnsi="Calibri" w:eastAsia="Calibri"/>
          <w:rtl w:val="0"/>
        </w:rPr>
        <w:t>lon</w:t>
      </w:r>
      <w:r>
        <w:rPr>
          <w:rStyle w:val="None"/>
          <w:rFonts w:ascii="Calibri" w:cs="Calibri" w:hAnsi="Calibri" w:eastAsia="Calibri"/>
          <w:rtl w:val="0"/>
        </w:rPr>
        <w:t xml:space="preserve">ą </w:t>
      </w:r>
      <w:r>
        <w:rPr>
          <w:rStyle w:val="None"/>
          <w:rFonts w:ascii="Calibri" w:cs="Calibri" w:hAnsi="Calibri" w:eastAsia="Calibri"/>
          <w:rtl w:val="0"/>
        </w:rPr>
        <w:t>technik</w:t>
      </w:r>
      <w:r>
        <w:rPr>
          <w:rStyle w:val="None"/>
          <w:rFonts w:ascii="Calibri" w:cs="Calibri" w:hAnsi="Calibri" w:eastAsia="Calibri"/>
          <w:rtl w:val="0"/>
        </w:rPr>
        <w:t xml:space="preserve">ą </w:t>
      </w:r>
      <w:r>
        <w:rPr>
          <w:rStyle w:val="None"/>
          <w:rFonts w:ascii="Calibri" w:cs="Calibri" w:hAnsi="Calibri" w:eastAsia="Calibri"/>
          <w:rtl w:val="0"/>
        </w:rPr>
        <w:t>egzemplarzy utworu, w tym technik</w:t>
      </w:r>
      <w:r>
        <w:rPr>
          <w:rStyle w:val="None"/>
          <w:rFonts w:ascii="Calibri" w:cs="Calibri" w:hAnsi="Calibri" w:eastAsia="Calibri"/>
          <w:rtl w:val="0"/>
        </w:rPr>
        <w:t xml:space="preserve">ą </w:t>
      </w:r>
      <w:r>
        <w:rPr>
          <w:rStyle w:val="None"/>
          <w:rFonts w:ascii="Calibri" w:cs="Calibri" w:hAnsi="Calibri" w:eastAsia="Calibri"/>
          <w:rtl w:val="0"/>
        </w:rPr>
        <w:t>drukarsk</w:t>
      </w:r>
      <w:r>
        <w:rPr>
          <w:rStyle w:val="None"/>
          <w:rFonts w:ascii="Calibri" w:cs="Calibri" w:hAnsi="Calibri" w:eastAsia="Calibri"/>
          <w:rtl w:val="0"/>
        </w:rPr>
        <w:t>ą</w:t>
      </w:r>
      <w:r>
        <w:rPr>
          <w:rStyle w:val="None"/>
          <w:rFonts w:ascii="Calibri" w:cs="Calibri" w:hAnsi="Calibri" w:eastAsia="Calibri"/>
          <w:rtl w:val="0"/>
        </w:rPr>
        <w:t>, reprograficzn</w:t>
      </w:r>
      <w:r>
        <w:rPr>
          <w:rStyle w:val="None"/>
          <w:rFonts w:ascii="Calibri" w:cs="Calibri" w:hAnsi="Calibri" w:eastAsia="Calibri"/>
          <w:rtl w:val="0"/>
        </w:rPr>
        <w:t>ą</w:t>
      </w:r>
      <w:r>
        <w:rPr>
          <w:rStyle w:val="None"/>
          <w:rFonts w:ascii="Calibri" w:cs="Calibri" w:hAnsi="Calibri" w:eastAsia="Calibri"/>
          <w:rtl w:val="0"/>
        </w:rPr>
        <w:t>, zapisu magnetycznego oraz technik</w:t>
      </w:r>
      <w:r>
        <w:rPr>
          <w:rStyle w:val="None"/>
          <w:rFonts w:ascii="Calibri" w:cs="Calibri" w:hAnsi="Calibri" w:eastAsia="Calibri"/>
          <w:rtl w:val="0"/>
        </w:rPr>
        <w:t xml:space="preserve">ą </w:t>
      </w:r>
      <w:r>
        <w:rPr>
          <w:rStyle w:val="None"/>
          <w:rFonts w:ascii="Calibri" w:cs="Calibri" w:hAnsi="Calibri" w:eastAsia="Calibri"/>
          <w:rtl w:val="0"/>
        </w:rPr>
        <w:t>cyfrow</w:t>
      </w:r>
      <w:r>
        <w:rPr>
          <w:rStyle w:val="None"/>
          <w:rFonts w:ascii="Calibri" w:cs="Calibri" w:hAnsi="Calibri" w:eastAsia="Calibri"/>
          <w:rtl w:val="0"/>
        </w:rPr>
        <w:t>ą</w:t>
      </w:r>
      <w:r>
        <w:rPr>
          <w:rStyle w:val="None"/>
          <w:rFonts w:ascii="Calibri" w:cs="Calibri" w:hAnsi="Calibri" w:eastAsia="Calibri"/>
          <w:rtl w:val="0"/>
        </w:rPr>
        <w:t>,</w:t>
      </w:r>
    </w:p>
    <w:p>
      <w:pPr>
        <w:pStyle w:val="Akapit z listą"/>
        <w:numPr>
          <w:ilvl w:val="0"/>
          <w:numId w:val="9"/>
        </w:numPr>
        <w:suppressAutoHyphens w:val="1"/>
        <w:bidi w:val="0"/>
        <w:spacing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None"/>
          <w:rFonts w:ascii="Calibri" w:cs="Calibri" w:hAnsi="Calibri" w:eastAsia="Calibri"/>
          <w:rtl w:val="0"/>
        </w:rPr>
        <w:t>stosowanie, wprowadzanie, wy</w:t>
      </w:r>
      <w:r>
        <w:rPr>
          <w:rStyle w:val="None"/>
          <w:rFonts w:ascii="Calibri" w:cs="Calibri" w:hAnsi="Calibri" w:eastAsia="Calibri"/>
          <w:rtl w:val="0"/>
        </w:rPr>
        <w:t>ś</w:t>
      </w:r>
      <w:r>
        <w:rPr>
          <w:rStyle w:val="None"/>
          <w:rFonts w:ascii="Calibri" w:cs="Calibri" w:hAnsi="Calibri" w:eastAsia="Calibri"/>
          <w:rtl w:val="0"/>
        </w:rPr>
        <w:t>wietlanie, przekazywanie i przechowywanie niezale</w:t>
      </w:r>
      <w:r>
        <w:rPr>
          <w:rStyle w:val="None"/>
          <w:rFonts w:ascii="Calibri" w:cs="Calibri" w:hAnsi="Calibri" w:eastAsia="Calibri"/>
          <w:rtl w:val="0"/>
        </w:rPr>
        <w:t>ż</w:t>
      </w:r>
      <w:r>
        <w:rPr>
          <w:rStyle w:val="None"/>
          <w:rFonts w:ascii="Calibri" w:cs="Calibri" w:hAnsi="Calibri" w:eastAsia="Calibri"/>
          <w:rtl w:val="0"/>
        </w:rPr>
        <w:t>nie od formatu, systemu lub standardu,</w:t>
      </w:r>
    </w:p>
    <w:p>
      <w:pPr>
        <w:pStyle w:val="Akapit z listą"/>
        <w:numPr>
          <w:ilvl w:val="0"/>
          <w:numId w:val="9"/>
        </w:numPr>
        <w:suppressAutoHyphens w:val="1"/>
        <w:bidi w:val="0"/>
        <w:spacing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None"/>
          <w:rFonts w:ascii="Calibri" w:cs="Calibri" w:hAnsi="Calibri" w:eastAsia="Calibri"/>
          <w:rtl w:val="0"/>
        </w:rPr>
        <w:t>trwa</w:t>
      </w:r>
      <w:r>
        <w:rPr>
          <w:rStyle w:val="None"/>
          <w:rFonts w:ascii="Calibri" w:cs="Calibri" w:hAnsi="Calibri" w:eastAsia="Calibri"/>
          <w:rtl w:val="0"/>
        </w:rPr>
        <w:t>ł</w:t>
      </w:r>
      <w:r>
        <w:rPr>
          <w:rStyle w:val="None"/>
          <w:rFonts w:ascii="Calibri" w:cs="Calibri" w:hAnsi="Calibri" w:eastAsia="Calibri"/>
          <w:rtl w:val="0"/>
        </w:rPr>
        <w:t>e lub czasowe utrwalanie lub zwielokrotnianie w ca</w:t>
      </w:r>
      <w:r>
        <w:rPr>
          <w:rStyle w:val="None"/>
          <w:rFonts w:ascii="Calibri" w:cs="Calibri" w:hAnsi="Calibri" w:eastAsia="Calibri"/>
          <w:rtl w:val="0"/>
        </w:rPr>
        <w:t>ł</w:t>
      </w:r>
      <w:r>
        <w:rPr>
          <w:rStyle w:val="None"/>
          <w:rFonts w:ascii="Calibri" w:cs="Calibri" w:hAnsi="Calibri" w:eastAsia="Calibri"/>
          <w:rtl w:val="0"/>
        </w:rPr>
        <w:t>o</w:t>
      </w:r>
      <w:r>
        <w:rPr>
          <w:rStyle w:val="None"/>
          <w:rFonts w:ascii="Calibri" w:cs="Calibri" w:hAnsi="Calibri" w:eastAsia="Calibri"/>
          <w:rtl w:val="0"/>
        </w:rPr>
        <w:t>ś</w:t>
      </w:r>
      <w:r>
        <w:rPr>
          <w:rStyle w:val="None"/>
          <w:rFonts w:ascii="Calibri" w:cs="Calibri" w:hAnsi="Calibri" w:eastAsia="Calibri"/>
          <w:rtl w:val="0"/>
        </w:rPr>
        <w:t>ci lub w cz</w:t>
      </w:r>
      <w:r>
        <w:rPr>
          <w:rStyle w:val="None"/>
          <w:rFonts w:ascii="Calibri" w:cs="Calibri" w:hAnsi="Calibri" w:eastAsia="Calibri"/>
          <w:rtl w:val="0"/>
        </w:rPr>
        <w:t>ęś</w:t>
      </w:r>
      <w:r>
        <w:rPr>
          <w:rStyle w:val="None"/>
          <w:rFonts w:ascii="Calibri" w:cs="Calibri" w:hAnsi="Calibri" w:eastAsia="Calibri"/>
          <w:rtl w:val="0"/>
        </w:rPr>
        <w:t xml:space="preserve">ci, jakimikolwiek </w:t>
      </w:r>
      <w:r>
        <w:rPr>
          <w:rStyle w:val="None"/>
          <w:rFonts w:ascii="Calibri" w:cs="Calibri" w:hAnsi="Calibri" w:eastAsia="Calibri"/>
          <w:rtl w:val="0"/>
        </w:rPr>
        <w:t>ś</w:t>
      </w:r>
      <w:r>
        <w:rPr>
          <w:rStyle w:val="None"/>
          <w:rFonts w:ascii="Calibri" w:cs="Calibri" w:hAnsi="Calibri" w:eastAsia="Calibri"/>
          <w:rtl w:val="0"/>
        </w:rPr>
        <w:t>rodkami i w jakiejkolwiek formie, niezale</w:t>
      </w:r>
      <w:r>
        <w:rPr>
          <w:rStyle w:val="None"/>
          <w:rFonts w:ascii="Calibri" w:cs="Calibri" w:hAnsi="Calibri" w:eastAsia="Calibri"/>
          <w:rtl w:val="0"/>
        </w:rPr>
        <w:t>ż</w:t>
      </w:r>
      <w:r>
        <w:rPr>
          <w:rStyle w:val="None"/>
          <w:rFonts w:ascii="Calibri" w:cs="Calibri" w:hAnsi="Calibri" w:eastAsia="Calibri"/>
          <w:rtl w:val="0"/>
        </w:rPr>
        <w:t>nie od formatu, systemu lub</w:t>
      </w:r>
      <w:r>
        <w:rPr>
          <w:rStyle w:val="None"/>
          <w:rFonts w:ascii="Calibri" w:cs="Calibri" w:hAnsi="Calibri" w:eastAsia="Calibri"/>
          <w:rtl w:val="0"/>
        </w:rPr>
        <w:t> </w:t>
      </w:r>
      <w:r>
        <w:rPr>
          <w:rStyle w:val="None"/>
          <w:rFonts w:ascii="Calibri" w:cs="Calibri" w:hAnsi="Calibri" w:eastAsia="Calibri"/>
          <w:rtl w:val="0"/>
        </w:rPr>
        <w:t>standardu, technik</w:t>
      </w:r>
      <w:r>
        <w:rPr>
          <w:rStyle w:val="None"/>
          <w:rFonts w:ascii="Calibri" w:cs="Calibri" w:hAnsi="Calibri" w:eastAsia="Calibri"/>
          <w:rtl w:val="0"/>
        </w:rPr>
        <w:t xml:space="preserve">ą </w:t>
      </w:r>
      <w:r>
        <w:rPr>
          <w:rStyle w:val="None"/>
          <w:rFonts w:ascii="Calibri" w:cs="Calibri" w:hAnsi="Calibri" w:eastAsia="Calibri"/>
          <w:rtl w:val="0"/>
        </w:rPr>
        <w:t>zapisu magnetycznego, technik</w:t>
      </w:r>
      <w:r>
        <w:rPr>
          <w:rStyle w:val="None"/>
          <w:rFonts w:ascii="Calibri" w:cs="Calibri" w:hAnsi="Calibri" w:eastAsia="Calibri"/>
          <w:rtl w:val="0"/>
        </w:rPr>
        <w:t xml:space="preserve">ą </w:t>
      </w:r>
      <w:r>
        <w:rPr>
          <w:rStyle w:val="None"/>
          <w:rFonts w:ascii="Calibri" w:cs="Calibri" w:hAnsi="Calibri" w:eastAsia="Calibri"/>
          <w:rtl w:val="0"/>
        </w:rPr>
        <w:t>cyfrow</w:t>
      </w:r>
      <w:r>
        <w:rPr>
          <w:rStyle w:val="None"/>
          <w:rFonts w:ascii="Calibri" w:cs="Calibri" w:hAnsi="Calibri" w:eastAsia="Calibri"/>
          <w:rtl w:val="0"/>
        </w:rPr>
        <w:t xml:space="preserve">ą </w:t>
      </w:r>
      <w:r>
        <w:rPr>
          <w:rStyle w:val="None"/>
          <w:rFonts w:ascii="Calibri" w:cs="Calibri" w:hAnsi="Calibri" w:eastAsia="Calibri"/>
          <w:rtl w:val="0"/>
        </w:rPr>
        <w:t>lub poprzez wprowadzanie do pami</w:t>
      </w:r>
      <w:r>
        <w:rPr>
          <w:rStyle w:val="None"/>
          <w:rFonts w:ascii="Calibri" w:cs="Calibri" w:hAnsi="Calibri" w:eastAsia="Calibri"/>
          <w:rtl w:val="0"/>
        </w:rPr>
        <w:t>ę</w:t>
      </w:r>
      <w:r>
        <w:rPr>
          <w:rStyle w:val="None"/>
          <w:rFonts w:ascii="Calibri" w:cs="Calibri" w:hAnsi="Calibri" w:eastAsia="Calibri"/>
          <w:rtl w:val="0"/>
        </w:rPr>
        <w:t>ci komputera oraz trwa</w:t>
      </w:r>
      <w:r>
        <w:rPr>
          <w:rStyle w:val="None"/>
          <w:rFonts w:ascii="Calibri" w:cs="Calibri" w:hAnsi="Calibri" w:eastAsia="Calibri"/>
          <w:rtl w:val="0"/>
        </w:rPr>
        <w:t>ł</w:t>
      </w:r>
      <w:r>
        <w:rPr>
          <w:rStyle w:val="None"/>
          <w:rFonts w:ascii="Calibri" w:cs="Calibri" w:hAnsi="Calibri" w:eastAsia="Calibri"/>
          <w:rtl w:val="0"/>
        </w:rPr>
        <w:t>e lub czasowe utrwalanie lub</w:t>
      </w:r>
      <w:r>
        <w:rPr>
          <w:rStyle w:val="None"/>
          <w:rFonts w:ascii="Calibri" w:cs="Calibri" w:hAnsi="Calibri" w:eastAsia="Calibri"/>
          <w:rtl w:val="0"/>
        </w:rPr>
        <w:t> </w:t>
      </w:r>
      <w:r>
        <w:rPr>
          <w:rStyle w:val="None"/>
          <w:rFonts w:ascii="Calibri" w:cs="Calibri" w:hAnsi="Calibri" w:eastAsia="Calibri"/>
          <w:rtl w:val="0"/>
        </w:rPr>
        <w:t>zwielokrotnianie takich zapis</w:t>
      </w:r>
      <w:r>
        <w:rPr>
          <w:rStyle w:val="None"/>
          <w:rFonts w:ascii="Calibri" w:cs="Calibri" w:hAnsi="Calibri" w:eastAsia="Calibri"/>
          <w:rtl w:val="0"/>
        </w:rPr>
        <w:t>ó</w:t>
      </w:r>
      <w:r>
        <w:rPr>
          <w:rStyle w:val="None"/>
          <w:rFonts w:ascii="Calibri" w:cs="Calibri" w:hAnsi="Calibri" w:eastAsia="Calibri"/>
          <w:rtl w:val="0"/>
        </w:rPr>
        <w:t>w, w</w:t>
      </w:r>
      <w:r>
        <w:rPr>
          <w:rStyle w:val="None"/>
          <w:rFonts w:ascii="Calibri" w:cs="Calibri" w:hAnsi="Calibri" w:eastAsia="Calibri"/>
          <w:rtl w:val="0"/>
        </w:rPr>
        <w:t>łą</w:t>
      </w:r>
      <w:r>
        <w:rPr>
          <w:rStyle w:val="None"/>
          <w:rFonts w:ascii="Calibri" w:cs="Calibri" w:hAnsi="Calibri" w:eastAsia="Calibri"/>
          <w:rtl w:val="0"/>
        </w:rPr>
        <w:t>czaj</w:t>
      </w:r>
      <w:r>
        <w:rPr>
          <w:rStyle w:val="None"/>
          <w:rFonts w:ascii="Calibri" w:cs="Calibri" w:hAnsi="Calibri" w:eastAsia="Calibri"/>
          <w:rtl w:val="0"/>
        </w:rPr>
        <w:t>ą</w:t>
      </w:r>
      <w:r>
        <w:rPr>
          <w:rStyle w:val="None"/>
          <w:rFonts w:ascii="Calibri" w:cs="Calibri" w:hAnsi="Calibri" w:eastAsia="Calibri"/>
          <w:rtl w:val="0"/>
        </w:rPr>
        <w:t>c w to sporz</w:t>
      </w:r>
      <w:r>
        <w:rPr>
          <w:rStyle w:val="None"/>
          <w:rFonts w:ascii="Calibri" w:cs="Calibri" w:hAnsi="Calibri" w:eastAsia="Calibri"/>
          <w:rtl w:val="0"/>
        </w:rPr>
        <w:t>ą</w:t>
      </w:r>
      <w:r>
        <w:rPr>
          <w:rStyle w:val="None"/>
          <w:rFonts w:ascii="Calibri" w:cs="Calibri" w:hAnsi="Calibri" w:eastAsia="Calibri"/>
          <w:rtl w:val="0"/>
        </w:rPr>
        <w:t>dzanie ich kopii oraz dowolne korzystanie i rozporz</w:t>
      </w:r>
      <w:r>
        <w:rPr>
          <w:rStyle w:val="None"/>
          <w:rFonts w:ascii="Calibri" w:cs="Calibri" w:hAnsi="Calibri" w:eastAsia="Calibri"/>
          <w:rtl w:val="0"/>
        </w:rPr>
        <w:t>ą</w:t>
      </w:r>
      <w:r>
        <w:rPr>
          <w:rStyle w:val="None"/>
          <w:rFonts w:ascii="Calibri" w:cs="Calibri" w:hAnsi="Calibri" w:eastAsia="Calibri"/>
          <w:rtl w:val="0"/>
        </w:rPr>
        <w:t>dzanie tymi kopiami,</w:t>
      </w:r>
    </w:p>
    <w:p>
      <w:pPr>
        <w:pStyle w:val="Akapit z listą"/>
        <w:numPr>
          <w:ilvl w:val="0"/>
          <w:numId w:val="9"/>
        </w:numPr>
        <w:suppressAutoHyphens w:val="1"/>
        <w:bidi w:val="0"/>
        <w:spacing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None"/>
          <w:rFonts w:ascii="Calibri" w:cs="Calibri" w:hAnsi="Calibri" w:eastAsia="Calibri"/>
          <w:rtl w:val="0"/>
        </w:rPr>
        <w:t>wprowadzanie do obrotu, u</w:t>
      </w:r>
      <w:r>
        <w:rPr>
          <w:rStyle w:val="None"/>
          <w:rFonts w:ascii="Calibri" w:cs="Calibri" w:hAnsi="Calibri" w:eastAsia="Calibri"/>
          <w:rtl w:val="0"/>
        </w:rPr>
        <w:t>ż</w:t>
      </w:r>
      <w:r>
        <w:rPr>
          <w:rStyle w:val="None"/>
          <w:rFonts w:ascii="Calibri" w:cs="Calibri" w:hAnsi="Calibri" w:eastAsia="Calibri"/>
          <w:rtl w:val="0"/>
        </w:rPr>
        <w:t>yczanie lub najem orygina</w:t>
      </w:r>
      <w:r>
        <w:rPr>
          <w:rStyle w:val="None"/>
          <w:rFonts w:ascii="Calibri" w:cs="Calibri" w:hAnsi="Calibri" w:eastAsia="Calibri"/>
          <w:rtl w:val="0"/>
        </w:rPr>
        <w:t>ł</w:t>
      </w:r>
      <w:r>
        <w:rPr>
          <w:rStyle w:val="None"/>
          <w:rFonts w:ascii="Calibri" w:cs="Calibri" w:hAnsi="Calibri" w:eastAsia="Calibri"/>
          <w:rtl w:val="0"/>
        </w:rPr>
        <w:t>u albo egzemplarzy,</w:t>
      </w:r>
    </w:p>
    <w:p>
      <w:pPr>
        <w:pStyle w:val="Akapit z listą"/>
        <w:numPr>
          <w:ilvl w:val="0"/>
          <w:numId w:val="9"/>
        </w:numPr>
        <w:suppressAutoHyphens w:val="1"/>
        <w:bidi w:val="0"/>
        <w:spacing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None"/>
          <w:rFonts w:ascii="Calibri" w:cs="Calibri" w:hAnsi="Calibri" w:eastAsia="Calibri"/>
          <w:rtl w:val="0"/>
        </w:rPr>
        <w:t>tworzenie nowych wersji, adaptacji (t</w:t>
      </w:r>
      <w:r>
        <w:rPr>
          <w:rStyle w:val="None"/>
          <w:rFonts w:ascii="Calibri" w:cs="Calibri" w:hAnsi="Calibri" w:eastAsia="Calibri"/>
          <w:rtl w:val="0"/>
        </w:rPr>
        <w:t>ł</w:t>
      </w:r>
      <w:r>
        <w:rPr>
          <w:rStyle w:val="None"/>
          <w:rFonts w:ascii="Calibri" w:cs="Calibri" w:hAnsi="Calibri" w:eastAsia="Calibri"/>
          <w:rtl w:val="0"/>
        </w:rPr>
        <w:t>umaczenie, przystosowanie, zmian</w:t>
      </w:r>
      <w:r>
        <w:rPr>
          <w:rStyle w:val="None"/>
          <w:rFonts w:ascii="Calibri" w:cs="Calibri" w:hAnsi="Calibri" w:eastAsia="Calibri"/>
          <w:rtl w:val="0"/>
        </w:rPr>
        <w:t xml:space="preserve">ę </w:t>
      </w:r>
      <w:r>
        <w:rPr>
          <w:rStyle w:val="None"/>
          <w:rFonts w:ascii="Calibri" w:cs="Calibri" w:hAnsi="Calibri" w:eastAsia="Calibri"/>
          <w:rtl w:val="0"/>
        </w:rPr>
        <w:t>uk</w:t>
      </w:r>
      <w:r>
        <w:rPr>
          <w:rStyle w:val="None"/>
          <w:rFonts w:ascii="Calibri" w:cs="Calibri" w:hAnsi="Calibri" w:eastAsia="Calibri"/>
          <w:rtl w:val="0"/>
        </w:rPr>
        <w:t>ł</w:t>
      </w:r>
      <w:r>
        <w:rPr>
          <w:rStyle w:val="None"/>
          <w:rFonts w:ascii="Calibri" w:cs="Calibri" w:hAnsi="Calibri" w:eastAsia="Calibri"/>
          <w:rtl w:val="0"/>
        </w:rPr>
        <w:t>adu lub</w:t>
      </w:r>
      <w:r>
        <w:rPr>
          <w:rStyle w:val="None"/>
          <w:rFonts w:ascii="Calibri" w:cs="Calibri" w:hAnsi="Calibri" w:eastAsia="Calibri"/>
          <w:rtl w:val="0"/>
        </w:rPr>
        <w:t> </w:t>
      </w:r>
      <w:r>
        <w:rPr>
          <w:rStyle w:val="None"/>
          <w:rFonts w:ascii="Calibri" w:cs="Calibri" w:hAnsi="Calibri" w:eastAsia="Calibri"/>
          <w:rtl w:val="0"/>
        </w:rPr>
        <w:t>jakiekolwiek inne zmiany),</w:t>
      </w:r>
    </w:p>
    <w:p>
      <w:pPr>
        <w:pStyle w:val="Akapit z listą"/>
        <w:numPr>
          <w:ilvl w:val="0"/>
          <w:numId w:val="9"/>
        </w:numPr>
        <w:suppressAutoHyphens w:val="1"/>
        <w:bidi w:val="0"/>
        <w:spacing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None"/>
          <w:rFonts w:ascii="Calibri" w:cs="Calibri" w:hAnsi="Calibri" w:eastAsia="Calibri"/>
          <w:rtl w:val="0"/>
        </w:rPr>
        <w:t>publiczne rozpowszechnianie, w szczeg</w:t>
      </w:r>
      <w:r>
        <w:rPr>
          <w:rStyle w:val="None"/>
          <w:rFonts w:ascii="Calibri" w:cs="Calibri" w:hAnsi="Calibri" w:eastAsia="Calibri"/>
          <w:rtl w:val="0"/>
        </w:rPr>
        <w:t>ó</w:t>
      </w:r>
      <w:r>
        <w:rPr>
          <w:rStyle w:val="None"/>
          <w:rFonts w:ascii="Calibri" w:cs="Calibri" w:hAnsi="Calibri" w:eastAsia="Calibri"/>
          <w:rtl w:val="0"/>
        </w:rPr>
        <w:t>lno</w:t>
      </w:r>
      <w:r>
        <w:rPr>
          <w:rStyle w:val="None"/>
          <w:rFonts w:ascii="Calibri" w:cs="Calibri" w:hAnsi="Calibri" w:eastAsia="Calibri"/>
          <w:rtl w:val="0"/>
        </w:rPr>
        <w:t>ś</w:t>
      </w:r>
      <w:r>
        <w:rPr>
          <w:rStyle w:val="None"/>
          <w:rFonts w:ascii="Calibri" w:cs="Calibri" w:hAnsi="Calibri" w:eastAsia="Calibri"/>
          <w:rtl w:val="0"/>
        </w:rPr>
        <w:t>ci wystawianie, wy</w:t>
      </w:r>
      <w:r>
        <w:rPr>
          <w:rStyle w:val="None"/>
          <w:rFonts w:ascii="Calibri" w:cs="Calibri" w:hAnsi="Calibri" w:eastAsia="Calibri"/>
          <w:rtl w:val="0"/>
        </w:rPr>
        <w:t>ś</w:t>
      </w:r>
      <w:r>
        <w:rPr>
          <w:rStyle w:val="None"/>
          <w:rFonts w:ascii="Calibri" w:cs="Calibri" w:hAnsi="Calibri" w:eastAsia="Calibri"/>
          <w:rtl w:val="0"/>
        </w:rPr>
        <w:t>wietlanie, publiczne odtwarzanie, nadawanie i reemitowanie w dowolnym systemie lub standardzie, a tak</w:t>
      </w:r>
      <w:r>
        <w:rPr>
          <w:rStyle w:val="None"/>
          <w:rFonts w:ascii="Calibri" w:cs="Calibri" w:hAnsi="Calibri" w:eastAsia="Calibri"/>
          <w:rtl w:val="0"/>
        </w:rPr>
        <w:t>ż</w:t>
      </w:r>
      <w:r>
        <w:rPr>
          <w:rStyle w:val="None"/>
          <w:rFonts w:ascii="Calibri" w:cs="Calibri" w:hAnsi="Calibri" w:eastAsia="Calibri"/>
          <w:rtl w:val="0"/>
        </w:rPr>
        <w:t>e publiczne udost</w:t>
      </w:r>
      <w:r>
        <w:rPr>
          <w:rStyle w:val="None"/>
          <w:rFonts w:ascii="Calibri" w:cs="Calibri" w:hAnsi="Calibri" w:eastAsia="Calibri"/>
          <w:rtl w:val="0"/>
        </w:rPr>
        <w:t>ę</w:t>
      </w:r>
      <w:r>
        <w:rPr>
          <w:rStyle w:val="None"/>
          <w:rFonts w:ascii="Calibri" w:cs="Calibri" w:hAnsi="Calibri" w:eastAsia="Calibri"/>
          <w:rtl w:val="0"/>
        </w:rPr>
        <w:t>pnianie utworu w taki spos</w:t>
      </w:r>
      <w:r>
        <w:rPr>
          <w:rStyle w:val="None"/>
          <w:rFonts w:ascii="Calibri" w:cs="Calibri" w:hAnsi="Calibri" w:eastAsia="Calibri"/>
          <w:rtl w:val="0"/>
        </w:rPr>
        <w:t>ó</w:t>
      </w:r>
      <w:r>
        <w:rPr>
          <w:rStyle w:val="None"/>
          <w:rFonts w:ascii="Calibri" w:cs="Calibri" w:hAnsi="Calibri" w:eastAsia="Calibri"/>
          <w:rtl w:val="0"/>
        </w:rPr>
        <w:t>b, aby ka</w:t>
      </w:r>
      <w:r>
        <w:rPr>
          <w:rStyle w:val="None"/>
          <w:rFonts w:ascii="Calibri" w:cs="Calibri" w:hAnsi="Calibri" w:eastAsia="Calibri"/>
          <w:rtl w:val="0"/>
        </w:rPr>
        <w:t>ż</w:t>
      </w:r>
      <w:r>
        <w:rPr>
          <w:rStyle w:val="None"/>
          <w:rFonts w:ascii="Calibri" w:cs="Calibri" w:hAnsi="Calibri" w:eastAsia="Calibri"/>
          <w:rtl w:val="0"/>
        </w:rPr>
        <w:t>dy m</w:t>
      </w:r>
      <w:r>
        <w:rPr>
          <w:rStyle w:val="None"/>
          <w:rFonts w:ascii="Calibri" w:cs="Calibri" w:hAnsi="Calibri" w:eastAsia="Calibri"/>
          <w:rtl w:val="0"/>
        </w:rPr>
        <w:t>ó</w:t>
      </w:r>
      <w:r>
        <w:rPr>
          <w:rStyle w:val="None"/>
          <w:rFonts w:ascii="Calibri" w:cs="Calibri" w:hAnsi="Calibri" w:eastAsia="Calibri"/>
          <w:rtl w:val="0"/>
        </w:rPr>
        <w:t>g</w:t>
      </w:r>
      <w:r>
        <w:rPr>
          <w:rStyle w:val="None"/>
          <w:rFonts w:ascii="Calibri" w:cs="Calibri" w:hAnsi="Calibri" w:eastAsia="Calibri"/>
          <w:rtl w:val="0"/>
        </w:rPr>
        <w:t xml:space="preserve">ł </w:t>
      </w:r>
      <w:r>
        <w:rPr>
          <w:rStyle w:val="None"/>
          <w:rFonts w:ascii="Calibri" w:cs="Calibri" w:hAnsi="Calibri" w:eastAsia="Calibri"/>
          <w:rtl w:val="0"/>
        </w:rPr>
        <w:t>mie</w:t>
      </w:r>
      <w:r>
        <w:rPr>
          <w:rStyle w:val="None"/>
          <w:rFonts w:ascii="Calibri" w:cs="Calibri" w:hAnsi="Calibri" w:eastAsia="Calibri"/>
          <w:rtl w:val="0"/>
        </w:rPr>
        <w:t xml:space="preserve">ć </w:t>
      </w:r>
      <w:r>
        <w:rPr>
          <w:rStyle w:val="None"/>
          <w:rFonts w:ascii="Calibri" w:cs="Calibri" w:hAnsi="Calibri" w:eastAsia="Calibri"/>
          <w:rtl w:val="0"/>
        </w:rPr>
        <w:t>do niego dost</w:t>
      </w:r>
      <w:r>
        <w:rPr>
          <w:rStyle w:val="None"/>
          <w:rFonts w:ascii="Calibri" w:cs="Calibri" w:hAnsi="Calibri" w:eastAsia="Calibri"/>
          <w:rtl w:val="0"/>
        </w:rPr>
        <w:t>ę</w:t>
      </w:r>
      <w:r>
        <w:rPr>
          <w:rStyle w:val="None"/>
          <w:rFonts w:ascii="Calibri" w:cs="Calibri" w:hAnsi="Calibri" w:eastAsia="Calibri"/>
          <w:rtl w:val="0"/>
        </w:rPr>
        <w:t>p w miejscu i</w:t>
      </w:r>
      <w:r>
        <w:rPr>
          <w:rStyle w:val="None"/>
          <w:rFonts w:ascii="Calibri" w:cs="Calibri" w:hAnsi="Calibri" w:eastAsia="Calibri"/>
          <w:rtl w:val="0"/>
        </w:rPr>
        <w:t> </w:t>
      </w:r>
      <w:r>
        <w:rPr>
          <w:rStyle w:val="None"/>
          <w:rFonts w:ascii="Calibri" w:cs="Calibri" w:hAnsi="Calibri" w:eastAsia="Calibri"/>
          <w:rtl w:val="0"/>
        </w:rPr>
        <w:t>czasie przez siebie wybranym, w tym w szczeg</w:t>
      </w:r>
      <w:r>
        <w:rPr>
          <w:rStyle w:val="None"/>
          <w:rFonts w:ascii="Calibri" w:cs="Calibri" w:hAnsi="Calibri" w:eastAsia="Calibri"/>
          <w:rtl w:val="0"/>
        </w:rPr>
        <w:t>ó</w:t>
      </w:r>
      <w:r>
        <w:rPr>
          <w:rStyle w:val="None"/>
          <w:rFonts w:ascii="Calibri" w:cs="Calibri" w:hAnsi="Calibri" w:eastAsia="Calibri"/>
          <w:rtl w:val="0"/>
        </w:rPr>
        <w:t>lno</w:t>
      </w:r>
      <w:r>
        <w:rPr>
          <w:rStyle w:val="None"/>
          <w:rFonts w:ascii="Calibri" w:cs="Calibri" w:hAnsi="Calibri" w:eastAsia="Calibri"/>
          <w:rtl w:val="0"/>
        </w:rPr>
        <w:t>ś</w:t>
      </w:r>
      <w:r>
        <w:rPr>
          <w:rStyle w:val="None"/>
          <w:rFonts w:ascii="Calibri" w:cs="Calibri" w:hAnsi="Calibri" w:eastAsia="Calibri"/>
          <w:rtl w:val="0"/>
        </w:rPr>
        <w:t>ci elektroniczne udost</w:t>
      </w:r>
      <w:r>
        <w:rPr>
          <w:rStyle w:val="None"/>
          <w:rFonts w:ascii="Calibri" w:cs="Calibri" w:hAnsi="Calibri" w:eastAsia="Calibri"/>
          <w:rtl w:val="0"/>
        </w:rPr>
        <w:t>ę</w:t>
      </w:r>
      <w:r>
        <w:rPr>
          <w:rStyle w:val="None"/>
          <w:rFonts w:ascii="Calibri" w:cs="Calibri" w:hAnsi="Calibri" w:eastAsia="Calibri"/>
          <w:rtl w:val="0"/>
        </w:rPr>
        <w:t xml:space="preserve">pnianie na </w:t>
      </w:r>
      <w:r>
        <w:rPr>
          <w:rStyle w:val="None"/>
          <w:rFonts w:ascii="Calibri" w:cs="Calibri" w:hAnsi="Calibri" w:eastAsia="Calibri"/>
          <w:rtl w:val="0"/>
        </w:rPr>
        <w:t>żą</w:t>
      </w:r>
      <w:r>
        <w:rPr>
          <w:rStyle w:val="None"/>
          <w:rFonts w:ascii="Calibri" w:cs="Calibri" w:hAnsi="Calibri" w:eastAsia="Calibri"/>
          <w:rtl w:val="0"/>
        </w:rPr>
        <w:t>danie,</w:t>
      </w:r>
    </w:p>
    <w:p>
      <w:pPr>
        <w:pStyle w:val="Akapit z listą"/>
        <w:numPr>
          <w:ilvl w:val="0"/>
          <w:numId w:val="9"/>
        </w:numPr>
        <w:suppressAutoHyphens w:val="1"/>
        <w:bidi w:val="0"/>
        <w:spacing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None"/>
          <w:rFonts w:ascii="Calibri" w:cs="Calibri" w:hAnsi="Calibri" w:eastAsia="Calibri"/>
          <w:rtl w:val="0"/>
        </w:rPr>
        <w:t>rozpowszechnianie w sieci Internet oraz w sieciach zamkni</w:t>
      </w:r>
      <w:r>
        <w:rPr>
          <w:rStyle w:val="None"/>
          <w:rFonts w:ascii="Calibri" w:cs="Calibri" w:hAnsi="Calibri" w:eastAsia="Calibri"/>
          <w:rtl w:val="0"/>
        </w:rPr>
        <w:t>ę</w:t>
      </w:r>
      <w:r>
        <w:rPr>
          <w:rStyle w:val="None"/>
          <w:rFonts w:ascii="Calibri" w:cs="Calibri" w:hAnsi="Calibri" w:eastAsia="Calibri"/>
          <w:rtl w:val="0"/>
        </w:rPr>
        <w:t>tych,</w:t>
      </w:r>
    </w:p>
    <w:p>
      <w:pPr>
        <w:pStyle w:val="Akapit z listą"/>
        <w:numPr>
          <w:ilvl w:val="0"/>
          <w:numId w:val="9"/>
        </w:numPr>
        <w:suppressAutoHyphens w:val="1"/>
        <w:bidi w:val="0"/>
        <w:spacing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None"/>
          <w:rFonts w:ascii="Calibri" w:cs="Calibri" w:hAnsi="Calibri" w:eastAsia="Calibri"/>
          <w:rtl w:val="0"/>
        </w:rPr>
        <w:t>nadawanie za pomoc</w:t>
      </w:r>
      <w:r>
        <w:rPr>
          <w:rStyle w:val="None"/>
          <w:rFonts w:ascii="Calibri" w:cs="Calibri" w:hAnsi="Calibri" w:eastAsia="Calibri"/>
          <w:rtl w:val="0"/>
        </w:rPr>
        <w:t xml:space="preserve">ą </w:t>
      </w:r>
      <w:r>
        <w:rPr>
          <w:rStyle w:val="None"/>
          <w:rFonts w:ascii="Calibri" w:cs="Calibri" w:hAnsi="Calibri" w:eastAsia="Calibri"/>
          <w:rtl w:val="0"/>
        </w:rPr>
        <w:t>fonii lub wizji, w spos</w:t>
      </w:r>
      <w:r>
        <w:rPr>
          <w:rStyle w:val="None"/>
          <w:rFonts w:ascii="Calibri" w:cs="Calibri" w:hAnsi="Calibri" w:eastAsia="Calibri"/>
          <w:rtl w:val="0"/>
        </w:rPr>
        <w:t>ó</w:t>
      </w:r>
      <w:r>
        <w:rPr>
          <w:rStyle w:val="None"/>
          <w:rFonts w:ascii="Calibri" w:cs="Calibri" w:hAnsi="Calibri" w:eastAsia="Calibri"/>
          <w:rtl w:val="0"/>
        </w:rPr>
        <w:t>b bezprzewodowy (drog</w:t>
      </w:r>
      <w:r>
        <w:rPr>
          <w:rStyle w:val="None"/>
          <w:rFonts w:ascii="Calibri" w:cs="Calibri" w:hAnsi="Calibri" w:eastAsia="Calibri"/>
          <w:rtl w:val="0"/>
        </w:rPr>
        <w:t xml:space="preserve">ą </w:t>
      </w:r>
      <w:r>
        <w:rPr>
          <w:rStyle w:val="None"/>
          <w:rFonts w:ascii="Calibri" w:cs="Calibri" w:hAnsi="Calibri" w:eastAsia="Calibri"/>
          <w:rtl w:val="0"/>
        </w:rPr>
        <w:t>naziemn</w:t>
      </w:r>
      <w:r>
        <w:rPr>
          <w:rStyle w:val="None"/>
          <w:rFonts w:ascii="Calibri" w:cs="Calibri" w:hAnsi="Calibri" w:eastAsia="Calibri"/>
          <w:rtl w:val="0"/>
        </w:rPr>
        <w:t xml:space="preserve">ą </w:t>
      </w:r>
      <w:r>
        <w:rPr>
          <w:rStyle w:val="None"/>
          <w:rFonts w:ascii="Calibri" w:cs="Calibri" w:hAnsi="Calibri" w:eastAsia="Calibri"/>
          <w:rtl w:val="0"/>
        </w:rPr>
        <w:t>i</w:t>
      </w:r>
      <w:r>
        <w:rPr>
          <w:rStyle w:val="None"/>
          <w:rFonts w:ascii="Calibri" w:cs="Calibri" w:hAnsi="Calibri" w:eastAsia="Calibri"/>
          <w:rtl w:val="0"/>
        </w:rPr>
        <w:t> </w:t>
      </w:r>
      <w:r>
        <w:rPr>
          <w:rStyle w:val="None"/>
          <w:rFonts w:ascii="Calibri" w:cs="Calibri" w:hAnsi="Calibri" w:eastAsia="Calibri"/>
          <w:rtl w:val="0"/>
        </w:rPr>
        <w:t>satelitarn</w:t>
      </w:r>
      <w:r>
        <w:rPr>
          <w:rStyle w:val="None"/>
          <w:rFonts w:ascii="Calibri" w:cs="Calibri" w:hAnsi="Calibri" w:eastAsia="Calibri"/>
          <w:rtl w:val="0"/>
        </w:rPr>
        <w:t>ą</w:t>
      </w:r>
      <w:r>
        <w:rPr>
          <w:rStyle w:val="None"/>
          <w:rFonts w:ascii="Calibri" w:cs="Calibri" w:hAnsi="Calibri" w:eastAsia="Calibri"/>
          <w:rtl w:val="0"/>
        </w:rPr>
        <w:t>) lub w spos</w:t>
      </w:r>
      <w:r>
        <w:rPr>
          <w:rStyle w:val="None"/>
          <w:rFonts w:ascii="Calibri" w:cs="Calibri" w:hAnsi="Calibri" w:eastAsia="Calibri"/>
          <w:rtl w:val="0"/>
        </w:rPr>
        <w:t>ó</w:t>
      </w:r>
      <w:r>
        <w:rPr>
          <w:rStyle w:val="None"/>
          <w:rFonts w:ascii="Calibri" w:cs="Calibri" w:hAnsi="Calibri" w:eastAsia="Calibri"/>
          <w:rtl w:val="0"/>
        </w:rPr>
        <w:t>b przewodowy, w dowolnym systemie i standardzie, w</w:t>
      </w:r>
      <w:r>
        <w:rPr>
          <w:rStyle w:val="None"/>
          <w:rFonts w:ascii="Calibri" w:cs="Calibri" w:hAnsi="Calibri" w:eastAsia="Calibri"/>
          <w:rtl w:val="0"/>
        </w:rPr>
        <w:t> </w:t>
      </w:r>
      <w:r>
        <w:rPr>
          <w:rStyle w:val="None"/>
          <w:rFonts w:ascii="Calibri" w:cs="Calibri" w:hAnsi="Calibri" w:eastAsia="Calibri"/>
          <w:rtl w:val="0"/>
        </w:rPr>
        <w:t>tym</w:t>
      </w:r>
      <w:r>
        <w:rPr>
          <w:rStyle w:val="None"/>
          <w:rFonts w:ascii="Calibri" w:cs="Calibri" w:hAnsi="Calibri" w:eastAsia="Calibri"/>
          <w:rtl w:val="0"/>
        </w:rPr>
        <w:t> </w:t>
      </w:r>
      <w:r>
        <w:rPr>
          <w:rStyle w:val="None"/>
          <w:rFonts w:ascii="Calibri" w:cs="Calibri" w:hAnsi="Calibri" w:eastAsia="Calibri"/>
          <w:rtl w:val="0"/>
        </w:rPr>
        <w:t>tak</w:t>
      </w:r>
      <w:r>
        <w:rPr>
          <w:rStyle w:val="None"/>
          <w:rFonts w:ascii="Calibri" w:cs="Calibri" w:hAnsi="Calibri" w:eastAsia="Calibri"/>
          <w:rtl w:val="0"/>
        </w:rPr>
        <w:t>ż</w:t>
      </w:r>
      <w:r>
        <w:rPr>
          <w:rStyle w:val="None"/>
          <w:rFonts w:ascii="Calibri" w:cs="Calibri" w:hAnsi="Calibri" w:eastAsia="Calibri"/>
          <w:rtl w:val="0"/>
        </w:rPr>
        <w:t>e poprzez sieci kablowe i platformy cyfrowe,</w:t>
      </w:r>
    </w:p>
    <w:p>
      <w:pPr>
        <w:pStyle w:val="Akapit z listą"/>
        <w:numPr>
          <w:ilvl w:val="0"/>
          <w:numId w:val="9"/>
        </w:numPr>
        <w:suppressAutoHyphens w:val="1"/>
        <w:bidi w:val="0"/>
        <w:spacing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None"/>
          <w:rFonts w:ascii="Calibri" w:cs="Calibri" w:hAnsi="Calibri" w:eastAsia="Calibri"/>
          <w:rtl w:val="0"/>
        </w:rPr>
        <w:t>tworzenie opracowa</w:t>
      </w:r>
      <w:r>
        <w:rPr>
          <w:rStyle w:val="None"/>
          <w:rFonts w:ascii="Calibri" w:cs="Calibri" w:hAnsi="Calibri" w:eastAsia="Calibri"/>
          <w:rtl w:val="0"/>
        </w:rPr>
        <w:t>ń</w:t>
      </w:r>
      <w:r>
        <w:rPr>
          <w:rStyle w:val="None"/>
          <w:rFonts w:ascii="Calibri" w:cs="Calibri" w:hAnsi="Calibri" w:eastAsia="Calibri"/>
          <w:rtl w:val="0"/>
        </w:rPr>
        <w:t>, przer</w:t>
      </w:r>
      <w:r>
        <w:rPr>
          <w:rStyle w:val="None"/>
          <w:rFonts w:ascii="Calibri" w:cs="Calibri" w:hAnsi="Calibri" w:eastAsia="Calibri"/>
          <w:rtl w:val="0"/>
        </w:rPr>
        <w:t>ó</w:t>
      </w:r>
      <w:r>
        <w:rPr>
          <w:rStyle w:val="None"/>
          <w:rFonts w:ascii="Calibri" w:cs="Calibri" w:hAnsi="Calibri" w:eastAsia="Calibri"/>
          <w:rtl w:val="0"/>
        </w:rPr>
        <w:t>bek, modyfikacji oraz rozporz</w:t>
      </w:r>
      <w:r>
        <w:rPr>
          <w:rStyle w:val="None"/>
          <w:rFonts w:ascii="Calibri" w:cs="Calibri" w:hAnsi="Calibri" w:eastAsia="Calibri"/>
          <w:rtl w:val="0"/>
        </w:rPr>
        <w:t>ą</w:t>
      </w:r>
      <w:r>
        <w:rPr>
          <w:rStyle w:val="None"/>
          <w:rFonts w:ascii="Calibri" w:cs="Calibri" w:hAnsi="Calibri" w:eastAsia="Calibri"/>
          <w:rtl w:val="0"/>
        </w:rPr>
        <w:t>dzanie i</w:t>
      </w:r>
      <w:r>
        <w:rPr>
          <w:rStyle w:val="None"/>
          <w:rFonts w:ascii="Calibri" w:cs="Calibri" w:hAnsi="Calibri" w:eastAsia="Calibri"/>
          <w:rtl w:val="0"/>
        </w:rPr>
        <w:t> </w:t>
      </w:r>
      <w:r>
        <w:rPr>
          <w:rStyle w:val="None"/>
          <w:rFonts w:ascii="Calibri" w:cs="Calibri" w:hAnsi="Calibri" w:eastAsia="Calibri"/>
          <w:rtl w:val="0"/>
        </w:rPr>
        <w:t>korzystanie z takich opracowa</w:t>
      </w:r>
      <w:r>
        <w:rPr>
          <w:rStyle w:val="None"/>
          <w:rFonts w:ascii="Calibri" w:cs="Calibri" w:hAnsi="Calibri" w:eastAsia="Calibri"/>
          <w:rtl w:val="0"/>
        </w:rPr>
        <w:t xml:space="preserve">ń </w:t>
      </w:r>
      <w:r>
        <w:rPr>
          <w:rStyle w:val="None"/>
          <w:rFonts w:ascii="Calibri" w:cs="Calibri" w:hAnsi="Calibri" w:eastAsia="Calibri"/>
          <w:rtl w:val="0"/>
        </w:rPr>
        <w:t>na wszystkich polach eksploatacji okre</w:t>
      </w:r>
      <w:r>
        <w:rPr>
          <w:rStyle w:val="None"/>
          <w:rFonts w:ascii="Calibri" w:cs="Calibri" w:hAnsi="Calibri" w:eastAsia="Calibri"/>
          <w:rtl w:val="0"/>
        </w:rPr>
        <w:t>ś</w:t>
      </w:r>
      <w:r>
        <w:rPr>
          <w:rStyle w:val="None"/>
          <w:rFonts w:ascii="Calibri" w:cs="Calibri" w:hAnsi="Calibri" w:eastAsia="Calibri"/>
          <w:rtl w:val="0"/>
        </w:rPr>
        <w:t>lonych w niniejszej Umowie.</w:t>
      </w:r>
    </w:p>
    <w:p>
      <w:pPr>
        <w:pStyle w:val="Normalny"/>
        <w:suppressAutoHyphens w:val="1"/>
        <w:ind w:left="1202" w:firstLine="0"/>
        <w:jc w:val="both"/>
        <w:rPr>
          <w:b w:val="1"/>
          <w:bCs w:val="1"/>
        </w:rPr>
      </w:pPr>
    </w:p>
    <w:p>
      <w:pPr>
        <w:pStyle w:val="Normalny"/>
        <w:suppressAutoHyphens w:val="1"/>
        <w:ind w:left="1202" w:firstLine="0"/>
        <w:jc w:val="both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W przypadku rozwi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ą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zania maj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ą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cego cechy programu komputerowego dodatkowo: </w:t>
      </w:r>
    </w:p>
    <w:p>
      <w:pPr>
        <w:pStyle w:val="Akapit z listą"/>
        <w:numPr>
          <w:ilvl w:val="0"/>
          <w:numId w:val="9"/>
        </w:numPr>
        <w:suppressAutoHyphens w:val="1"/>
        <w:bidi w:val="0"/>
        <w:spacing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None"/>
          <w:rFonts w:ascii="Calibri" w:cs="Calibri" w:hAnsi="Calibri" w:eastAsia="Calibri"/>
          <w:rtl w:val="0"/>
        </w:rPr>
        <w:t>trwa</w:t>
      </w:r>
      <w:r>
        <w:rPr>
          <w:rStyle w:val="None"/>
          <w:rFonts w:ascii="Calibri" w:cs="Calibri" w:hAnsi="Calibri" w:eastAsia="Calibri"/>
          <w:rtl w:val="0"/>
        </w:rPr>
        <w:t>ł</w:t>
      </w:r>
      <w:r>
        <w:rPr>
          <w:rStyle w:val="None"/>
          <w:rFonts w:ascii="Calibri" w:cs="Calibri" w:hAnsi="Calibri" w:eastAsia="Calibri"/>
          <w:rtl w:val="0"/>
        </w:rPr>
        <w:t>e lub czasowe zwielokrotnianie programu komputerowego w ca</w:t>
      </w:r>
      <w:r>
        <w:rPr>
          <w:rStyle w:val="None"/>
          <w:rFonts w:ascii="Calibri" w:cs="Calibri" w:hAnsi="Calibri" w:eastAsia="Calibri"/>
          <w:rtl w:val="0"/>
        </w:rPr>
        <w:t>ł</w:t>
      </w:r>
      <w:r>
        <w:rPr>
          <w:rStyle w:val="None"/>
          <w:rFonts w:ascii="Calibri" w:cs="Calibri" w:hAnsi="Calibri" w:eastAsia="Calibri"/>
          <w:rtl w:val="0"/>
        </w:rPr>
        <w:t>o</w:t>
      </w:r>
      <w:r>
        <w:rPr>
          <w:rStyle w:val="None"/>
          <w:rFonts w:ascii="Calibri" w:cs="Calibri" w:hAnsi="Calibri" w:eastAsia="Calibri"/>
          <w:rtl w:val="0"/>
        </w:rPr>
        <w:t>ś</w:t>
      </w:r>
      <w:r>
        <w:rPr>
          <w:rStyle w:val="None"/>
          <w:rFonts w:ascii="Calibri" w:cs="Calibri" w:hAnsi="Calibri" w:eastAsia="Calibri"/>
          <w:rtl w:val="0"/>
        </w:rPr>
        <w:t>ci lub w cz</w:t>
      </w:r>
      <w:r>
        <w:rPr>
          <w:rStyle w:val="None"/>
          <w:rFonts w:ascii="Calibri" w:cs="Calibri" w:hAnsi="Calibri" w:eastAsia="Calibri"/>
          <w:rtl w:val="0"/>
        </w:rPr>
        <w:t>ęś</w:t>
      </w:r>
      <w:r>
        <w:rPr>
          <w:rStyle w:val="None"/>
          <w:rFonts w:ascii="Calibri" w:cs="Calibri" w:hAnsi="Calibri" w:eastAsia="Calibri"/>
          <w:rtl w:val="0"/>
        </w:rPr>
        <w:t xml:space="preserve">ci jakimikolwiek </w:t>
      </w:r>
      <w:r>
        <w:rPr>
          <w:rStyle w:val="None"/>
          <w:rFonts w:ascii="Calibri" w:cs="Calibri" w:hAnsi="Calibri" w:eastAsia="Calibri"/>
          <w:rtl w:val="0"/>
        </w:rPr>
        <w:t>ś</w:t>
      </w:r>
      <w:r>
        <w:rPr>
          <w:rStyle w:val="None"/>
          <w:rFonts w:ascii="Calibri" w:cs="Calibri" w:hAnsi="Calibri" w:eastAsia="Calibri"/>
          <w:rtl w:val="0"/>
        </w:rPr>
        <w:t>rodkami i w jakiejkolwiek formie; w tym wprowadzanie, wy</w:t>
      </w:r>
      <w:r>
        <w:rPr>
          <w:rStyle w:val="None"/>
          <w:rFonts w:ascii="Calibri" w:cs="Calibri" w:hAnsi="Calibri" w:eastAsia="Calibri"/>
          <w:rtl w:val="0"/>
        </w:rPr>
        <w:t>ś</w:t>
      </w:r>
      <w:r>
        <w:rPr>
          <w:rStyle w:val="None"/>
          <w:rFonts w:ascii="Calibri" w:cs="Calibri" w:hAnsi="Calibri" w:eastAsia="Calibri"/>
          <w:rtl w:val="0"/>
        </w:rPr>
        <w:t>wietlanie, stosowanie, przekazywanie i przechowywanie programu komputerowego;</w:t>
      </w:r>
    </w:p>
    <w:p>
      <w:pPr>
        <w:pStyle w:val="Akapit z listą"/>
        <w:numPr>
          <w:ilvl w:val="0"/>
          <w:numId w:val="9"/>
        </w:numPr>
        <w:suppressAutoHyphens w:val="1"/>
        <w:bidi w:val="0"/>
        <w:spacing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None"/>
          <w:rFonts w:ascii="Calibri" w:cs="Calibri" w:hAnsi="Calibri" w:eastAsia="Calibri"/>
          <w:rtl w:val="0"/>
        </w:rPr>
        <w:t>t</w:t>
      </w:r>
      <w:r>
        <w:rPr>
          <w:rStyle w:val="None"/>
          <w:rFonts w:ascii="Calibri" w:cs="Calibri" w:hAnsi="Calibri" w:eastAsia="Calibri"/>
          <w:rtl w:val="0"/>
        </w:rPr>
        <w:t>ł</w:t>
      </w:r>
      <w:r>
        <w:rPr>
          <w:rStyle w:val="None"/>
          <w:rFonts w:ascii="Calibri" w:cs="Calibri" w:hAnsi="Calibri" w:eastAsia="Calibri"/>
          <w:rtl w:val="0"/>
        </w:rPr>
        <w:t>umaczenie, przystosowywanie, zmiany uk</w:t>
      </w:r>
      <w:r>
        <w:rPr>
          <w:rStyle w:val="None"/>
          <w:rFonts w:ascii="Calibri" w:cs="Calibri" w:hAnsi="Calibri" w:eastAsia="Calibri"/>
          <w:rtl w:val="0"/>
        </w:rPr>
        <w:t>ł</w:t>
      </w:r>
      <w:r>
        <w:rPr>
          <w:rStyle w:val="None"/>
          <w:rFonts w:ascii="Calibri" w:cs="Calibri" w:hAnsi="Calibri" w:eastAsia="Calibri"/>
          <w:rtl w:val="0"/>
        </w:rPr>
        <w:t>adu lub jakichkolwiek innych zmian w programie komputerowym, z zachowaniem praw osoby, kt</w:t>
      </w:r>
      <w:r>
        <w:rPr>
          <w:rStyle w:val="None"/>
          <w:rFonts w:ascii="Calibri" w:cs="Calibri" w:hAnsi="Calibri" w:eastAsia="Calibri"/>
          <w:rtl w:val="0"/>
        </w:rPr>
        <w:t>ó</w:t>
      </w:r>
      <w:r>
        <w:rPr>
          <w:rStyle w:val="None"/>
          <w:rFonts w:ascii="Calibri" w:cs="Calibri" w:hAnsi="Calibri" w:eastAsia="Calibri"/>
          <w:rtl w:val="0"/>
        </w:rPr>
        <w:t>ra tych zmian dokona</w:t>
      </w:r>
      <w:r>
        <w:rPr>
          <w:rStyle w:val="None"/>
          <w:rFonts w:ascii="Calibri" w:cs="Calibri" w:hAnsi="Calibri" w:eastAsia="Calibri"/>
          <w:rtl w:val="0"/>
        </w:rPr>
        <w:t>ł</w:t>
      </w:r>
      <w:r>
        <w:rPr>
          <w:rStyle w:val="None"/>
          <w:rFonts w:ascii="Calibri" w:cs="Calibri" w:hAnsi="Calibri" w:eastAsia="Calibri"/>
          <w:rtl w:val="0"/>
        </w:rPr>
        <w:t>a;</w:t>
      </w:r>
    </w:p>
    <w:p>
      <w:pPr>
        <w:pStyle w:val="Akapit z listą"/>
        <w:numPr>
          <w:ilvl w:val="0"/>
          <w:numId w:val="9"/>
        </w:numPr>
        <w:suppressAutoHyphens w:val="1"/>
        <w:bidi w:val="0"/>
        <w:spacing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None"/>
          <w:rFonts w:ascii="Calibri" w:cs="Calibri" w:hAnsi="Calibri" w:eastAsia="Calibri"/>
          <w:rtl w:val="0"/>
        </w:rPr>
        <w:t>rozpowszechnianie, w tym u</w:t>
      </w:r>
      <w:r>
        <w:rPr>
          <w:rStyle w:val="None"/>
          <w:rFonts w:ascii="Calibri" w:cs="Calibri" w:hAnsi="Calibri" w:eastAsia="Calibri"/>
          <w:rtl w:val="0"/>
        </w:rPr>
        <w:t>ż</w:t>
      </w:r>
      <w:r>
        <w:rPr>
          <w:rStyle w:val="None"/>
          <w:rFonts w:ascii="Calibri" w:cs="Calibri" w:hAnsi="Calibri" w:eastAsia="Calibri"/>
          <w:rtl w:val="0"/>
        </w:rPr>
        <w:t>yczenia lub najmu, programu komputerowego lub jego kopii.</w:t>
      </w:r>
    </w:p>
    <w:p>
      <w:pPr>
        <w:pStyle w:val="List Paragraph1"/>
        <w:numPr>
          <w:ilvl w:val="1"/>
          <w:numId w:val="10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Zwyci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zcy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maj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 na uwadze charakter Hackathonu, w przypadku wyp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aty Nagrody na zasadach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lonych w Regulaminie nie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domaga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jakiegokolwiek dodatkowego wynagrodzenia za przeniesienie autorskich praw maj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tkowych na zasadach wyra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onych w Regulaminie oraz umowie pomi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dzy Organizatorem a Zwyci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zcami.</w:t>
      </w:r>
    </w:p>
    <w:p>
      <w:pPr>
        <w:pStyle w:val="List Paragraph1"/>
        <w:numPr>
          <w:ilvl w:val="1"/>
          <w:numId w:val="7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bookmarkStart w:name="_Hlk867408" w:id="2"/>
      <w:r>
        <w:rPr>
          <w:sz w:val="22"/>
          <w:szCs w:val="22"/>
          <w:rtl w:val="0"/>
        </w:rPr>
        <w:t>W przypadku powstania w przysz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nowych p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 eksploatacji nieobj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tych niniejszym Regulaminem, w ramach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rych dane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zanie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by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wykorzystywane, Zwyci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zcy danego Konkursu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do przeniesienia na Organizatora autorskich praw maj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tkowych do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 na nowych polach eksploatacji na podstawie odr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bnego porozumienia.</w:t>
      </w:r>
    </w:p>
    <w:p>
      <w:pPr>
        <w:pStyle w:val="List Paragraph1"/>
        <w:numPr>
          <w:ilvl w:val="1"/>
          <w:numId w:val="7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Zwyci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zcy, wraz z przeniesieniem autorskich praw maj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tkowych do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 na Organizatora zobowi</w:t>
      </w:r>
      <w:r>
        <w:rPr>
          <w:sz w:val="22"/>
          <w:szCs w:val="22"/>
          <w:rtl w:val="0"/>
        </w:rPr>
        <w:t xml:space="preserve">ążą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wnie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do:</w:t>
      </w:r>
    </w:p>
    <w:p>
      <w:pPr>
        <w:pStyle w:val="List Paragraph1"/>
        <w:numPr>
          <w:ilvl w:val="2"/>
          <w:numId w:val="7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udzielenia organizatorowi zezwolenia na wykonywanie i zlecenie wykonywania praw zale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nych do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zania danego Konkursu w tym do modyfikowania, adaptowania i 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czenia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 na polach eksploatacji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lonych w ust. 11.4 powy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ej;</w:t>
      </w:r>
    </w:p>
    <w:p>
      <w:pPr>
        <w:pStyle w:val="List Paragraph1"/>
        <w:numPr>
          <w:ilvl w:val="2"/>
          <w:numId w:val="7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niewykonywania swoich autorskich praw osobistych do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 danego Konkursu;</w:t>
      </w:r>
    </w:p>
    <w:p>
      <w:pPr>
        <w:pStyle w:val="List Paragraph1"/>
        <w:numPr>
          <w:ilvl w:val="2"/>
          <w:numId w:val="7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udzielenia Organizatorowi upowa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nienia do wykonywania autorskich praw osobistych w ich imieniu oraz dalszego zlecenia ich wykonywania w zakresie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 danego Konkursu;</w:t>
      </w:r>
    </w:p>
    <w:p>
      <w:pPr>
        <w:pStyle w:val="List Paragraph1"/>
        <w:numPr>
          <w:ilvl w:val="2"/>
          <w:numId w:val="7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przeniesienia na Organizatora wszelkich zg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d, zezwole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, licencji oraz innych praw,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rych uzyskanie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dne do 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nego i niezak</w:t>
      </w:r>
      <w:r>
        <w:rPr>
          <w:sz w:val="22"/>
          <w:szCs w:val="22"/>
          <w:rtl w:val="0"/>
        </w:rPr>
        <w:t>łó</w:t>
      </w:r>
      <w:r>
        <w:rPr>
          <w:sz w:val="22"/>
          <w:szCs w:val="22"/>
          <w:rtl w:val="0"/>
        </w:rPr>
        <w:t>conego korzystania z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zania;</w:t>
      </w:r>
    </w:p>
    <w:p>
      <w:pPr>
        <w:pStyle w:val="List Paragraph1"/>
        <w:numPr>
          <w:ilvl w:val="2"/>
          <w:numId w:val="7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do nierejestrowania jako znak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towarowych, w imieniu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asnym lub na rzecz innych podmiot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w, utwor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graficznych lub 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ownych stanowi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elementy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zania.</w:t>
      </w:r>
    </w:p>
    <w:p>
      <w:pPr>
        <w:pStyle w:val="List Paragraph1"/>
        <w:numPr>
          <w:ilvl w:val="1"/>
          <w:numId w:val="11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Uczestnik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wiadcza, 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wszelkie jego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wiadczenia wyra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one w tre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niniejszego paragrafu nie zostan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przez niego cofni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te. </w:t>
      </w:r>
    </w:p>
    <w:p>
      <w:pPr>
        <w:pStyle w:val="List Paragraph1"/>
        <w:tabs>
          <w:tab w:val="left" w:pos="284"/>
        </w:tabs>
        <w:spacing w:line="276" w:lineRule="auto"/>
        <w:ind w:left="851" w:firstLine="0"/>
        <w:jc w:val="both"/>
        <w:rPr>
          <w:rStyle w:val="None"/>
          <w:sz w:val="22"/>
          <w:szCs w:val="22"/>
        </w:rPr>
      </w:pPr>
      <w:bookmarkEnd w:id="2"/>
    </w:p>
    <w:p>
      <w:pPr>
        <w:pStyle w:val="List Paragraph1"/>
        <w:numPr>
          <w:ilvl w:val="0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REKLAMACJE</w:t>
      </w:r>
    </w:p>
    <w:p>
      <w:pPr>
        <w:pStyle w:val="List Paragraph1"/>
        <w:numPr>
          <w:ilvl w:val="1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Reklamacje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 z Wydarzeniem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przes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 xml:space="preserve">Organizatorowi w formie elektronicznej na adres </w:t>
      </w:r>
      <w:r>
        <w:rPr>
          <w:sz w:val="22"/>
          <w:szCs w:val="22"/>
          <w:rtl w:val="0"/>
        </w:rPr>
        <w:t>damian.winkowski@leocode.com</w:t>
      </w:r>
      <w:r>
        <w:rPr>
          <w:sz w:val="22"/>
          <w:szCs w:val="22"/>
          <w:rtl w:val="0"/>
        </w:rPr>
        <w:t xml:space="preserve"> lub w formie pisemnej na adres siedziby Organizatora wraz z uzasadnieniem oraz wskazaniem </w:t>
      </w:r>
      <w:r>
        <w:rPr>
          <w:sz w:val="22"/>
          <w:szCs w:val="22"/>
          <w:rtl w:val="0"/>
        </w:rPr>
        <w:t>żą</w:t>
      </w:r>
      <w:r>
        <w:rPr>
          <w:sz w:val="22"/>
          <w:szCs w:val="22"/>
          <w:rtl w:val="0"/>
        </w:rPr>
        <w:t xml:space="preserve">danego sposobu rozpatrzenia reklamacji przez Organizatora. </w:t>
      </w:r>
    </w:p>
    <w:p>
      <w:pPr>
        <w:pStyle w:val="List Paragraph1"/>
        <w:numPr>
          <w:ilvl w:val="1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Organizator w 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gu 14 (czternastu) dni rozpatrzy reklamacj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. O rozpatrzeniu reklamacji i jej wyniku Organizator powiadomi Uczestnika w wiadomo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wys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anej na adres podany przez Uczestnika w reklamacji.</w:t>
      </w:r>
    </w:p>
    <w:p>
      <w:pPr>
        <w:pStyle w:val="List Paragraph1"/>
        <w:tabs>
          <w:tab w:val="left" w:pos="284"/>
        </w:tabs>
        <w:spacing w:line="276" w:lineRule="auto"/>
        <w:ind w:left="851" w:firstLine="0"/>
        <w:jc w:val="both"/>
        <w:rPr>
          <w:sz w:val="22"/>
          <w:szCs w:val="22"/>
        </w:rPr>
      </w:pPr>
    </w:p>
    <w:p>
      <w:pPr>
        <w:pStyle w:val="List Paragraph1"/>
        <w:numPr>
          <w:ilvl w:val="0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ODPOWIEDZIALNO</w:t>
      </w:r>
      <w:r>
        <w:rPr>
          <w:sz w:val="22"/>
          <w:szCs w:val="22"/>
          <w:rtl w:val="0"/>
        </w:rPr>
        <w:t>ŚĆ</w:t>
      </w:r>
    </w:p>
    <w:p>
      <w:pPr>
        <w:pStyle w:val="List Paragraph1"/>
        <w:numPr>
          <w:ilvl w:val="1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 przypadku Uczestnik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w,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rzy nie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konsumentami, Organizator nie ponosi odpowiedzialno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za jak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kolwiek szkod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maj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tkow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lub niemaj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tkow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poniesion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przez Uczestnika w wyniku wzi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cia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w Hackathonie, w tym w Konkursie.</w:t>
      </w:r>
    </w:p>
    <w:p>
      <w:pPr>
        <w:pStyle w:val="List Paragraph1"/>
        <w:numPr>
          <w:ilvl w:val="1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Uczestnik ponosi wy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odpowiedzialno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w przypadku, gdy jego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narusza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przepisy powszechnie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prawa lub prawa os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b trzecich. </w:t>
      </w:r>
    </w:p>
    <w:p>
      <w:pPr>
        <w:pStyle w:val="List Paragraph1"/>
        <w:numPr>
          <w:ilvl w:val="1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Uczestnik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do wst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pienia do sporu w miejsce Organizatora lub wyst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powania wsp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lnie z Organizatorem w post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powaniu s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dowym, w przypadku wyst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pienia przez osob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trzeci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 roszczeniem skierowanym przeciwko Organizatorowi z tytu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naruszenia jej praw.</w:t>
      </w:r>
    </w:p>
    <w:p>
      <w:pPr>
        <w:pStyle w:val="List Paragraph1"/>
        <w:numPr>
          <w:ilvl w:val="1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Uczestnik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zwr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Organizatorowi wszelkie wydatki, w tym koszty obs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 prawnej poniesienie przez Organizatora, poniesione przez Organizatora w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zku z roszczeniem. Uczestnik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zany jest niezw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ocznie poinformowa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Organizatora o wyst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pieniu przez osob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trzeci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 roszczeniem skierowanym przeciwko Organizatorowi.</w:t>
      </w:r>
    </w:p>
    <w:p>
      <w:pPr>
        <w:pStyle w:val="List Paragraph1"/>
        <w:numPr>
          <w:ilvl w:val="1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Organizator nie ponosi odpowiedzialno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za rzeczy materialne pozostawione przez Uczestnika bez opieki w trakcie trwania Hackathonu.</w:t>
      </w:r>
    </w:p>
    <w:p>
      <w:pPr>
        <w:pStyle w:val="List Paragraph1"/>
        <w:tabs>
          <w:tab w:val="left" w:pos="284"/>
        </w:tabs>
        <w:spacing w:line="276" w:lineRule="auto"/>
        <w:ind w:left="851" w:firstLine="0"/>
        <w:jc w:val="both"/>
        <w:rPr>
          <w:sz w:val="22"/>
          <w:szCs w:val="22"/>
        </w:rPr>
      </w:pPr>
    </w:p>
    <w:p>
      <w:pPr>
        <w:pStyle w:val="List Paragraph1"/>
        <w:numPr>
          <w:ilvl w:val="0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POSTANOWIENIA KO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 xml:space="preserve">COWE </w:t>
      </w:r>
    </w:p>
    <w:p>
      <w:pPr>
        <w:pStyle w:val="List Paragraph1"/>
        <w:numPr>
          <w:ilvl w:val="1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Prawem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ciwym dla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wynikaj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z Um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i Regulaminu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prawo polskie. Umowy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zawierane w 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zyku polskim. W sprawach nieuregulowanych w niniejszym Regulaminie maj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zastosowanie przepisy Kodeksu cywilnego, ustawy o prawie autorskim i prawach pokrewnych oraz inne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ciwe przepisy prawa polskiego.</w:t>
      </w:r>
    </w:p>
    <w:p>
      <w:pPr>
        <w:pStyle w:val="List Paragraph1"/>
        <w:numPr>
          <w:ilvl w:val="1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Wszelkie dodatkowe i indywidualne porozumienia pomi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dzy Uczestnikami a Organizatorem wymagaj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formy pisemnej lub elektronicznej pod rygorem niewa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ci.</w:t>
      </w:r>
    </w:p>
    <w:p>
      <w:pPr>
        <w:pStyle w:val="List Paragraph1"/>
        <w:numPr>
          <w:ilvl w:val="1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Naruszenie postanowie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Regulaminu upowa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nia Organizatora do wy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czenia danego Uczestnika z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w Hackathonie, w tym w Konkursie oraz powoduje utrat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prawa do Nagrody.</w:t>
      </w:r>
    </w:p>
    <w:p>
      <w:pPr>
        <w:pStyle w:val="List Paragraph1"/>
        <w:numPr>
          <w:ilvl w:val="1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Organizator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zmieni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niniejszy Regulamin z 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nych powod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prawnych (zmiana 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dku prawnego lub formy prawnej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Organizatora) lub technicznych (modernizacja procesu rejestracji, strony internetowej Organizatora lub Formularza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oszeniowego). Uczestnicy zostan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poinformowani o zmianie Regulaminu w komunikacie wy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wietlanym na stronie g</w:t>
      </w:r>
      <w:r>
        <w:rPr>
          <w:sz w:val="22"/>
          <w:szCs w:val="22"/>
          <w:rtl w:val="0"/>
        </w:rPr>
        <w:t>łó</w:t>
      </w:r>
      <w:r>
        <w:rPr>
          <w:sz w:val="22"/>
          <w:szCs w:val="22"/>
          <w:rtl w:val="0"/>
        </w:rPr>
        <w:t>wnej strony internetowej Organizatora przez 7 (siedem) dni przed wej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ciem jego w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ycie. Uczestnik ponownie akceptuje lub odmawia akceptacji postanowie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Regulaminu. 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Uczestnik nie zaakceptowa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nowego Regulaminu w tym terminie, uznaje 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, 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nie zaakceptowa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on zmienionego Regulaminu i przys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uguje mu prawo do rezygnacji z uczestnictwa w Hackathonie.</w:t>
      </w:r>
    </w:p>
    <w:p>
      <w:pPr>
        <w:pStyle w:val="List Paragraph1"/>
        <w:numPr>
          <w:ilvl w:val="1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 przypadku zaistnienia sporu wynik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ego pomi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dzy Organizatorem a Uczestnikiem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konsumentem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umowy o udzia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w Hackathonie, konsument jest uprawniony do skorzystania z pozas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dowych sposob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rozpatrywania reklamacji i dochodzenia roszcze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, m.in. poprzez 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enie skargi w wybranym 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zyku urz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dowym Unii Europejskiej, w tym 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wnie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w 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zyku polskim, za po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rednictwem unijnej platformy internetowej ODR,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pnej pod adresem: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"http://ec.europa.eu/consumers/odr"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</w:rPr>
        <w:t>http://ec.europa.eu/consumers/odr</w:t>
      </w:r>
      <w:r>
        <w:rPr>
          <w:sz w:val="22"/>
          <w:szCs w:val="22"/>
        </w:rPr>
        <w:fldChar w:fldCharType="end" w:fldLock="0"/>
      </w:r>
    </w:p>
    <w:p>
      <w:pPr>
        <w:pStyle w:val="List Paragraph1"/>
        <w:numPr>
          <w:ilvl w:val="1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Konsumenckie prawo odst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pienia od Umowy uczestnictwa jest wy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czone na podstaw art. 38 ustawy o Prawach konsumenta.</w:t>
      </w:r>
    </w:p>
    <w:p>
      <w:pPr>
        <w:pStyle w:val="List Paragraph1"/>
        <w:numPr>
          <w:ilvl w:val="1"/>
          <w:numId w:val="1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Data wej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cia w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ycie Regulaminu: </w:t>
      </w:r>
      <w:r>
        <w:rPr>
          <w:sz w:val="22"/>
          <w:szCs w:val="22"/>
          <w:rtl w:val="0"/>
        </w:rPr>
        <w:t>01.02.</w:t>
      </w:r>
      <w:r>
        <w:rPr>
          <w:sz w:val="22"/>
          <w:szCs w:val="22"/>
          <w:rtl w:val="0"/>
        </w:rPr>
        <w:t xml:space="preserve">2019 r.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141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)"/>
      <w:lvlJc w:val="left"/>
      <w:pPr>
        <w:ind w:left="12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42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02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62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180" w:hanging="4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70" w:hanging="5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8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9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1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59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9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67" w:hanging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67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75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75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</w:tabs>
          <w:ind w:left="1141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</w:tabs>
          <w:ind w:left="114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</w:tabs>
          <w:ind w:left="1706" w:hanging="6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</w:tabs>
          <w:ind w:left="2414" w:hanging="9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</w:tabs>
          <w:ind w:left="2414" w:hanging="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</w:tabs>
          <w:ind w:left="3122" w:hanging="9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</w:tabs>
          <w:ind w:left="3122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</w:tabs>
          <w:ind w:left="3830" w:hanging="9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284"/>
          </w:tabs>
          <w:ind w:left="1202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21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28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35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suff w:val="tab"/>
        <w:lvlText w:val="%1.%2."/>
        <w:lvlJc w:val="left"/>
        <w:pPr>
          <w:ind w:left="1202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8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5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284"/>
          </w:tabs>
          <w:ind w:left="1141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21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28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35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2"/>
      <w:lvl w:ilvl="0">
        <w:start w:val="12"/>
        <w:numFmt w:val="decimal"/>
        <w:suff w:val="tab"/>
        <w:lvlText w:val="%1."/>
        <w:lvlJc w:val="left"/>
        <w:pPr>
          <w:tabs>
            <w:tab w:val="num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851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1559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1559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2267" w:hanging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2267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2975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2975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u w:val="single" w:color="0563c1"/>
    </w:rPr>
  </w:style>
  <w:style w:type="paragraph" w:styleId="List Paragraph1">
    <w:name w:val="List Paragraph1"/>
    <w:next w:val="List Paragraph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